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93B02" w14:textId="77777777" w:rsidR="00B003BF" w:rsidRPr="00C84483" w:rsidRDefault="00E27352" w:rsidP="00B003BF">
      <w:pPr>
        <w:rPr>
          <w:sz w:val="24"/>
          <w:szCs w:val="24"/>
        </w:rPr>
      </w:pPr>
      <w:bookmarkStart w:id="0" w:name="_GoBack"/>
      <w:bookmarkEnd w:id="0"/>
      <w:r>
        <w:rPr>
          <w:noProof/>
          <w:sz w:val="24"/>
          <w:szCs w:val="24"/>
          <w:lang w:eastAsia="da-DK"/>
        </w:rPr>
        <w:pict w14:anchorId="326E0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222pt;height:42.75pt;visibility:visible">
            <v:imagedata r:id="rId7" o:title="SST_UK_logo (2)"/>
          </v:shape>
        </w:pict>
      </w:r>
    </w:p>
    <w:p w14:paraId="68B99603" w14:textId="77777777" w:rsidR="00B003BF" w:rsidRPr="00C84483" w:rsidRDefault="00B003BF" w:rsidP="00B003BF">
      <w:pPr>
        <w:pStyle w:val="Titel"/>
        <w:tabs>
          <w:tab w:val="right" w:pos="9356"/>
        </w:tabs>
        <w:jc w:val="left"/>
        <w:rPr>
          <w:b w:val="0"/>
          <w:szCs w:val="24"/>
          <w:lang w:eastAsia="en-US"/>
        </w:rPr>
      </w:pPr>
    </w:p>
    <w:p w14:paraId="32BCEC93" w14:textId="306A52F3" w:rsidR="00B003BF" w:rsidRPr="00C84483" w:rsidRDefault="00B003BF" w:rsidP="00B003BF">
      <w:pPr>
        <w:pStyle w:val="Titel"/>
        <w:tabs>
          <w:tab w:val="right" w:pos="9356"/>
        </w:tabs>
        <w:jc w:val="left"/>
        <w:rPr>
          <w:b w:val="0"/>
          <w:szCs w:val="24"/>
          <w:lang w:eastAsia="en-US"/>
        </w:rPr>
      </w:pPr>
      <w:r w:rsidRPr="00C84483">
        <w:rPr>
          <w:b w:val="0"/>
          <w:szCs w:val="24"/>
          <w:lang w:eastAsia="en-US"/>
        </w:rPr>
        <w:tab/>
      </w:r>
      <w:r w:rsidR="007F613E">
        <w:rPr>
          <w:szCs w:val="24"/>
        </w:rPr>
        <w:t>4. december 2014</w:t>
      </w:r>
    </w:p>
    <w:p w14:paraId="14CC8412" w14:textId="77777777" w:rsidR="00B003BF" w:rsidRPr="00C84483" w:rsidRDefault="00B003BF" w:rsidP="00B003BF">
      <w:pPr>
        <w:pStyle w:val="Titel"/>
        <w:tabs>
          <w:tab w:val="left" w:pos="8222"/>
        </w:tabs>
        <w:jc w:val="left"/>
        <w:rPr>
          <w:b w:val="0"/>
          <w:szCs w:val="24"/>
        </w:rPr>
      </w:pPr>
    </w:p>
    <w:p w14:paraId="04F350A7" w14:textId="77777777" w:rsidR="00B003BF" w:rsidRPr="00C84483" w:rsidRDefault="00B003BF" w:rsidP="00B003BF">
      <w:pPr>
        <w:pStyle w:val="Titel"/>
        <w:jc w:val="left"/>
        <w:rPr>
          <w:b w:val="0"/>
          <w:szCs w:val="24"/>
        </w:rPr>
      </w:pPr>
    </w:p>
    <w:p w14:paraId="0569CD4B" w14:textId="77777777" w:rsidR="00B003BF" w:rsidRPr="00C84483" w:rsidRDefault="00B003BF" w:rsidP="00B003BF">
      <w:pPr>
        <w:pStyle w:val="Titel"/>
        <w:jc w:val="left"/>
        <w:rPr>
          <w:b w:val="0"/>
          <w:szCs w:val="24"/>
        </w:rPr>
      </w:pPr>
    </w:p>
    <w:p w14:paraId="46F579AE" w14:textId="77777777" w:rsidR="00B003BF" w:rsidRPr="00C84483" w:rsidRDefault="00B003BF" w:rsidP="00B003BF">
      <w:pPr>
        <w:jc w:val="center"/>
        <w:rPr>
          <w:b/>
          <w:sz w:val="24"/>
          <w:szCs w:val="24"/>
        </w:rPr>
      </w:pPr>
      <w:r w:rsidRPr="00C84483">
        <w:rPr>
          <w:b/>
          <w:sz w:val="24"/>
          <w:szCs w:val="24"/>
        </w:rPr>
        <w:t>PRODUKTRESUMÉ</w:t>
      </w:r>
    </w:p>
    <w:p w14:paraId="5249F455" w14:textId="77777777" w:rsidR="00B003BF" w:rsidRPr="00C84483" w:rsidRDefault="00B003BF" w:rsidP="00B003BF">
      <w:pPr>
        <w:jc w:val="center"/>
        <w:rPr>
          <w:b/>
          <w:sz w:val="24"/>
          <w:szCs w:val="24"/>
        </w:rPr>
      </w:pPr>
    </w:p>
    <w:p w14:paraId="7A2F3ED6" w14:textId="77777777" w:rsidR="00B003BF" w:rsidRPr="00C84483" w:rsidRDefault="00B003BF" w:rsidP="00B003BF">
      <w:pPr>
        <w:jc w:val="center"/>
        <w:rPr>
          <w:b/>
          <w:sz w:val="24"/>
          <w:szCs w:val="24"/>
        </w:rPr>
      </w:pPr>
      <w:r w:rsidRPr="00C84483">
        <w:rPr>
          <w:b/>
          <w:sz w:val="24"/>
          <w:szCs w:val="24"/>
        </w:rPr>
        <w:t>for</w:t>
      </w:r>
    </w:p>
    <w:p w14:paraId="018A8F68" w14:textId="77777777" w:rsidR="00B003BF" w:rsidRPr="00C84483" w:rsidRDefault="00B003BF" w:rsidP="00B003BF">
      <w:pPr>
        <w:jc w:val="center"/>
        <w:rPr>
          <w:b/>
          <w:sz w:val="24"/>
          <w:szCs w:val="24"/>
        </w:rPr>
      </w:pPr>
    </w:p>
    <w:p w14:paraId="3BAC3F68" w14:textId="3972F3DF" w:rsidR="00B003BF" w:rsidRPr="00C84483" w:rsidRDefault="007F613E" w:rsidP="00B003BF">
      <w:pPr>
        <w:jc w:val="center"/>
        <w:rPr>
          <w:b/>
          <w:sz w:val="24"/>
          <w:szCs w:val="24"/>
        </w:rPr>
      </w:pPr>
      <w:r>
        <w:rPr>
          <w:b/>
          <w:sz w:val="24"/>
          <w:szCs w:val="24"/>
        </w:rPr>
        <w:t>Aminoplasmal, infusionsvæske, opløsning</w:t>
      </w:r>
    </w:p>
    <w:p w14:paraId="5A093C37" w14:textId="77777777" w:rsidR="00B003BF" w:rsidRPr="00C84483" w:rsidRDefault="00B003BF" w:rsidP="00B003BF">
      <w:pPr>
        <w:jc w:val="both"/>
        <w:rPr>
          <w:sz w:val="24"/>
          <w:szCs w:val="24"/>
        </w:rPr>
      </w:pPr>
    </w:p>
    <w:p w14:paraId="2F580191" w14:textId="77777777" w:rsidR="00B003BF" w:rsidRPr="008650AE" w:rsidRDefault="00B003BF" w:rsidP="008650AE">
      <w:pPr>
        <w:ind w:left="851"/>
        <w:jc w:val="both"/>
        <w:rPr>
          <w:sz w:val="24"/>
          <w:szCs w:val="24"/>
        </w:rPr>
      </w:pPr>
    </w:p>
    <w:p w14:paraId="5E40ED9E" w14:textId="77777777" w:rsidR="00B003BF" w:rsidRPr="008650AE" w:rsidRDefault="00B003BF" w:rsidP="008650AE">
      <w:pPr>
        <w:ind w:left="851" w:hanging="851"/>
        <w:rPr>
          <w:b/>
          <w:sz w:val="24"/>
          <w:szCs w:val="24"/>
        </w:rPr>
      </w:pPr>
      <w:r w:rsidRPr="008650AE">
        <w:rPr>
          <w:b/>
          <w:sz w:val="24"/>
          <w:szCs w:val="24"/>
        </w:rPr>
        <w:t>0.</w:t>
      </w:r>
      <w:r w:rsidRPr="008650AE">
        <w:rPr>
          <w:b/>
          <w:sz w:val="24"/>
          <w:szCs w:val="24"/>
        </w:rPr>
        <w:tab/>
        <w:t>D.SP.NR.</w:t>
      </w:r>
    </w:p>
    <w:p w14:paraId="7BE8AD59" w14:textId="0E623940" w:rsidR="00B003BF" w:rsidRPr="008650AE" w:rsidRDefault="007F613E" w:rsidP="008650AE">
      <w:pPr>
        <w:ind w:left="851"/>
        <w:rPr>
          <w:sz w:val="24"/>
          <w:szCs w:val="24"/>
        </w:rPr>
      </w:pPr>
      <w:r w:rsidRPr="008650AE">
        <w:rPr>
          <w:sz w:val="24"/>
          <w:szCs w:val="24"/>
        </w:rPr>
        <w:t>28640</w:t>
      </w:r>
    </w:p>
    <w:p w14:paraId="284F1F34" w14:textId="77777777" w:rsidR="00B003BF" w:rsidRPr="008650AE" w:rsidRDefault="00B003BF" w:rsidP="008650AE">
      <w:pPr>
        <w:ind w:left="851"/>
        <w:rPr>
          <w:sz w:val="24"/>
          <w:szCs w:val="24"/>
        </w:rPr>
      </w:pPr>
    </w:p>
    <w:p w14:paraId="7E6CC8B5" w14:textId="77777777" w:rsidR="00B003BF" w:rsidRPr="008650AE" w:rsidRDefault="00B003BF" w:rsidP="008650AE">
      <w:pPr>
        <w:ind w:left="851" w:hanging="851"/>
        <w:rPr>
          <w:b/>
          <w:sz w:val="24"/>
          <w:szCs w:val="24"/>
        </w:rPr>
      </w:pPr>
      <w:r w:rsidRPr="008650AE">
        <w:rPr>
          <w:b/>
          <w:sz w:val="24"/>
          <w:szCs w:val="24"/>
        </w:rPr>
        <w:t>1.</w:t>
      </w:r>
      <w:r w:rsidRPr="008650AE">
        <w:rPr>
          <w:b/>
          <w:sz w:val="24"/>
          <w:szCs w:val="24"/>
        </w:rPr>
        <w:tab/>
        <w:t>LÆGEMIDLETS NAVN</w:t>
      </w:r>
    </w:p>
    <w:p w14:paraId="2E5CB826" w14:textId="09E76D8C" w:rsidR="00B003BF" w:rsidRPr="008650AE" w:rsidRDefault="007F613E" w:rsidP="008650AE">
      <w:pPr>
        <w:ind w:left="851"/>
        <w:rPr>
          <w:sz w:val="24"/>
          <w:szCs w:val="24"/>
        </w:rPr>
      </w:pPr>
      <w:r w:rsidRPr="008650AE">
        <w:rPr>
          <w:sz w:val="24"/>
          <w:szCs w:val="24"/>
        </w:rPr>
        <w:t>Aminoplasmal</w:t>
      </w:r>
    </w:p>
    <w:p w14:paraId="36114EF7" w14:textId="77777777" w:rsidR="00B003BF" w:rsidRPr="008650AE" w:rsidRDefault="00B003BF" w:rsidP="008650AE">
      <w:pPr>
        <w:ind w:left="851"/>
        <w:rPr>
          <w:sz w:val="24"/>
          <w:szCs w:val="24"/>
        </w:rPr>
      </w:pPr>
      <w:r w:rsidRPr="008650AE">
        <w:rPr>
          <w:sz w:val="24"/>
          <w:szCs w:val="24"/>
        </w:rPr>
        <w:tab/>
      </w:r>
    </w:p>
    <w:p w14:paraId="510F264E" w14:textId="77777777" w:rsidR="00B003BF" w:rsidRPr="008650AE" w:rsidRDefault="00B003BF" w:rsidP="008650AE">
      <w:pPr>
        <w:ind w:left="851" w:hanging="851"/>
        <w:rPr>
          <w:b/>
          <w:sz w:val="24"/>
          <w:szCs w:val="24"/>
        </w:rPr>
      </w:pPr>
      <w:r w:rsidRPr="008650AE">
        <w:rPr>
          <w:b/>
          <w:sz w:val="24"/>
          <w:szCs w:val="24"/>
        </w:rPr>
        <w:t>2.</w:t>
      </w:r>
      <w:r w:rsidRPr="008650AE">
        <w:rPr>
          <w:b/>
          <w:sz w:val="24"/>
          <w:szCs w:val="24"/>
        </w:rPr>
        <w:tab/>
        <w:t>KVALITATIV OG KVANTITATIV SAMMENSÆTNING</w:t>
      </w:r>
    </w:p>
    <w:p w14:paraId="4E7AB748" w14:textId="5A1E9B62" w:rsidR="00BB6048" w:rsidRPr="008650AE" w:rsidRDefault="00BB6048" w:rsidP="008650AE">
      <w:pPr>
        <w:ind w:left="851"/>
        <w:rPr>
          <w:spacing w:val="-3"/>
          <w:sz w:val="24"/>
          <w:szCs w:val="24"/>
          <w:lang w:eastAsia="da-DK"/>
        </w:rPr>
      </w:pPr>
      <w:r w:rsidRPr="008650AE">
        <w:rPr>
          <w:spacing w:val="-3"/>
          <w:sz w:val="24"/>
          <w:szCs w:val="24"/>
        </w:rPr>
        <w:t>Infusionsvæsken indeholder:</w:t>
      </w:r>
      <w:r w:rsidRPr="008650AE">
        <w:rPr>
          <w:spacing w:val="-3"/>
          <w:sz w:val="24"/>
          <w:szCs w:val="24"/>
        </w:rPr>
        <w:br/>
      </w:r>
    </w:p>
    <w:tbl>
      <w:tblPr>
        <w:tblW w:w="4639" w:type="pct"/>
        <w:tblInd w:w="921" w:type="dxa"/>
        <w:tblCellMar>
          <w:left w:w="70" w:type="dxa"/>
          <w:right w:w="70" w:type="dxa"/>
        </w:tblCellMar>
        <w:tblLook w:val="04A0" w:firstRow="1" w:lastRow="0" w:firstColumn="1" w:lastColumn="0" w:noHBand="0" w:noVBand="1"/>
      </w:tblPr>
      <w:tblGrid>
        <w:gridCol w:w="3477"/>
        <w:gridCol w:w="1344"/>
        <w:gridCol w:w="1276"/>
        <w:gridCol w:w="1306"/>
        <w:gridCol w:w="1246"/>
        <w:gridCol w:w="423"/>
      </w:tblGrid>
      <w:tr w:rsidR="00953E81" w:rsidRPr="008650AE" w14:paraId="1F50D024" w14:textId="77777777" w:rsidTr="00953E81">
        <w:tc>
          <w:tcPr>
            <w:tcW w:w="1916" w:type="pct"/>
            <w:hideMark/>
          </w:tcPr>
          <w:p w14:paraId="54D6273D" w14:textId="77777777" w:rsidR="00BB6048" w:rsidRPr="00921BF4" w:rsidRDefault="00BB6048" w:rsidP="008650AE">
            <w:pPr>
              <w:rPr>
                <w:i/>
                <w:lang w:val="fr-FR" w:eastAsia="de-DE"/>
              </w:rPr>
            </w:pPr>
            <w:r w:rsidRPr="00921BF4">
              <w:rPr>
                <w:i/>
                <w:lang w:val="fr-FR" w:eastAsia="de-DE"/>
              </w:rPr>
              <w:t>Aminosyrer:</w:t>
            </w:r>
          </w:p>
        </w:tc>
        <w:tc>
          <w:tcPr>
            <w:tcW w:w="741" w:type="pct"/>
            <w:hideMark/>
          </w:tcPr>
          <w:p w14:paraId="36AC2015" w14:textId="77777777" w:rsidR="00BB6048" w:rsidRPr="008650AE" w:rsidRDefault="00BB6048" w:rsidP="008650AE">
            <w:pPr>
              <w:rPr>
                <w:lang w:val="fr-FR" w:eastAsia="de-DE"/>
              </w:rPr>
            </w:pPr>
            <w:r w:rsidRPr="008650AE">
              <w:rPr>
                <w:lang w:val="fr-FR" w:eastAsia="de-DE"/>
              </w:rPr>
              <w:t>Pr. 1 ml</w:t>
            </w:r>
          </w:p>
        </w:tc>
        <w:tc>
          <w:tcPr>
            <w:tcW w:w="703" w:type="pct"/>
            <w:hideMark/>
          </w:tcPr>
          <w:p w14:paraId="0457A611" w14:textId="77777777" w:rsidR="00BB6048" w:rsidRPr="008650AE" w:rsidRDefault="00BB6048" w:rsidP="008650AE">
            <w:pPr>
              <w:rPr>
                <w:lang w:val="fr-FR" w:eastAsia="de-DE"/>
              </w:rPr>
            </w:pPr>
            <w:r w:rsidRPr="008650AE">
              <w:t>Pr. 250 ml</w:t>
            </w:r>
          </w:p>
        </w:tc>
        <w:tc>
          <w:tcPr>
            <w:tcW w:w="720" w:type="pct"/>
            <w:hideMark/>
          </w:tcPr>
          <w:p w14:paraId="318A84E3" w14:textId="77777777" w:rsidR="00BB6048" w:rsidRPr="008650AE" w:rsidRDefault="00BB6048" w:rsidP="008650AE">
            <w:pPr>
              <w:rPr>
                <w:lang w:val="fr-FR" w:eastAsia="de-DE"/>
              </w:rPr>
            </w:pPr>
            <w:r w:rsidRPr="008650AE">
              <w:t>Pr. 500 ml</w:t>
            </w:r>
          </w:p>
        </w:tc>
        <w:tc>
          <w:tcPr>
            <w:tcW w:w="687" w:type="pct"/>
            <w:hideMark/>
          </w:tcPr>
          <w:p w14:paraId="2A18C079" w14:textId="77777777" w:rsidR="00BB6048" w:rsidRPr="008650AE" w:rsidRDefault="00BB6048" w:rsidP="008650AE">
            <w:pPr>
              <w:rPr>
                <w:lang w:val="fr-FR" w:eastAsia="de-DE"/>
              </w:rPr>
            </w:pPr>
            <w:r w:rsidRPr="008650AE">
              <w:t xml:space="preserve">Pr.1000 ml </w:t>
            </w:r>
          </w:p>
        </w:tc>
        <w:tc>
          <w:tcPr>
            <w:tcW w:w="234" w:type="pct"/>
          </w:tcPr>
          <w:p w14:paraId="129CAACA" w14:textId="77777777" w:rsidR="00BB6048" w:rsidRPr="008650AE" w:rsidRDefault="00BB6048" w:rsidP="008650AE">
            <w:pPr>
              <w:rPr>
                <w:lang w:val="fr-FR" w:eastAsia="de-DE"/>
              </w:rPr>
            </w:pPr>
          </w:p>
        </w:tc>
      </w:tr>
      <w:tr w:rsidR="00953E81" w:rsidRPr="008650AE" w14:paraId="4CFB9EF0" w14:textId="77777777" w:rsidTr="00953E81">
        <w:tc>
          <w:tcPr>
            <w:tcW w:w="1916" w:type="pct"/>
            <w:hideMark/>
          </w:tcPr>
          <w:p w14:paraId="7A4DB6DD" w14:textId="77777777" w:rsidR="00BB6048" w:rsidRPr="008650AE" w:rsidRDefault="00BB6048" w:rsidP="008650AE">
            <w:pPr>
              <w:rPr>
                <w:lang w:val="fr-FR" w:eastAsia="de-DE"/>
              </w:rPr>
            </w:pPr>
            <w:r w:rsidRPr="008650AE">
              <w:rPr>
                <w:lang w:val="fr-FR" w:eastAsia="de-DE"/>
              </w:rPr>
              <w:t>Isoleucin</w:t>
            </w:r>
          </w:p>
        </w:tc>
        <w:tc>
          <w:tcPr>
            <w:tcW w:w="741" w:type="pct"/>
            <w:hideMark/>
          </w:tcPr>
          <w:p w14:paraId="126D288F" w14:textId="77777777" w:rsidR="00BB6048" w:rsidRPr="008650AE" w:rsidRDefault="00BB6048" w:rsidP="008650AE">
            <w:pPr>
              <w:rPr>
                <w:lang w:val="fr-FR" w:eastAsia="de-DE"/>
              </w:rPr>
            </w:pPr>
            <w:r w:rsidRPr="008650AE">
              <w:rPr>
                <w:lang w:val="fr-FR" w:eastAsia="de-DE"/>
              </w:rPr>
              <w:t>5,00 mg</w:t>
            </w:r>
          </w:p>
        </w:tc>
        <w:tc>
          <w:tcPr>
            <w:tcW w:w="703" w:type="pct"/>
            <w:vAlign w:val="bottom"/>
            <w:hideMark/>
          </w:tcPr>
          <w:p w14:paraId="00B9BB90" w14:textId="77777777" w:rsidR="00BB6048" w:rsidRPr="008650AE" w:rsidRDefault="00BB6048" w:rsidP="008650AE">
            <w:pPr>
              <w:rPr>
                <w:lang w:val="fr-FR" w:eastAsia="de-DE"/>
              </w:rPr>
            </w:pPr>
            <w:r w:rsidRPr="008650AE">
              <w:t>1,25 g</w:t>
            </w:r>
          </w:p>
        </w:tc>
        <w:tc>
          <w:tcPr>
            <w:tcW w:w="720" w:type="pct"/>
            <w:vAlign w:val="bottom"/>
            <w:hideMark/>
          </w:tcPr>
          <w:p w14:paraId="705D2CF8" w14:textId="77777777" w:rsidR="00BB6048" w:rsidRPr="008650AE" w:rsidRDefault="00BB6048" w:rsidP="008650AE">
            <w:pPr>
              <w:rPr>
                <w:lang w:val="fr-FR" w:eastAsia="de-DE"/>
              </w:rPr>
            </w:pPr>
            <w:r w:rsidRPr="008650AE">
              <w:t>2,50 g</w:t>
            </w:r>
          </w:p>
        </w:tc>
        <w:tc>
          <w:tcPr>
            <w:tcW w:w="687" w:type="pct"/>
            <w:hideMark/>
          </w:tcPr>
          <w:p w14:paraId="419325FF" w14:textId="77777777" w:rsidR="00BB6048" w:rsidRPr="008650AE" w:rsidRDefault="00BB6048" w:rsidP="008650AE">
            <w:pPr>
              <w:rPr>
                <w:lang w:val="fr-FR" w:eastAsia="de-DE"/>
              </w:rPr>
            </w:pPr>
            <w:r w:rsidRPr="008650AE">
              <w:t>5,00 g</w:t>
            </w:r>
          </w:p>
        </w:tc>
        <w:tc>
          <w:tcPr>
            <w:tcW w:w="234" w:type="pct"/>
          </w:tcPr>
          <w:p w14:paraId="45258F6A" w14:textId="77777777" w:rsidR="00BB6048" w:rsidRPr="008650AE" w:rsidRDefault="00BB6048" w:rsidP="008650AE">
            <w:pPr>
              <w:rPr>
                <w:lang w:val="fr-FR" w:eastAsia="de-DE"/>
              </w:rPr>
            </w:pPr>
          </w:p>
        </w:tc>
      </w:tr>
      <w:tr w:rsidR="00953E81" w:rsidRPr="008650AE" w14:paraId="1A0AD2CA" w14:textId="77777777" w:rsidTr="00953E81">
        <w:tc>
          <w:tcPr>
            <w:tcW w:w="1916" w:type="pct"/>
            <w:hideMark/>
          </w:tcPr>
          <w:p w14:paraId="6C0D3753" w14:textId="77777777" w:rsidR="00BB6048" w:rsidRPr="008650AE" w:rsidRDefault="00BB6048" w:rsidP="008650AE">
            <w:pPr>
              <w:rPr>
                <w:lang w:val="fr-FR" w:eastAsia="de-DE"/>
              </w:rPr>
            </w:pPr>
            <w:r w:rsidRPr="008650AE">
              <w:rPr>
                <w:lang w:val="fr-FR" w:eastAsia="de-DE"/>
              </w:rPr>
              <w:t>Leucin</w:t>
            </w:r>
          </w:p>
        </w:tc>
        <w:tc>
          <w:tcPr>
            <w:tcW w:w="741" w:type="pct"/>
            <w:hideMark/>
          </w:tcPr>
          <w:p w14:paraId="521058B2" w14:textId="77777777" w:rsidR="00BB6048" w:rsidRPr="008650AE" w:rsidRDefault="00BB6048" w:rsidP="008650AE">
            <w:pPr>
              <w:rPr>
                <w:lang w:val="fr-FR" w:eastAsia="de-DE"/>
              </w:rPr>
            </w:pPr>
            <w:r w:rsidRPr="008650AE">
              <w:rPr>
                <w:lang w:val="fr-FR" w:eastAsia="de-DE"/>
              </w:rPr>
              <w:t>8,90 mg</w:t>
            </w:r>
          </w:p>
        </w:tc>
        <w:tc>
          <w:tcPr>
            <w:tcW w:w="703" w:type="pct"/>
            <w:vAlign w:val="bottom"/>
            <w:hideMark/>
          </w:tcPr>
          <w:p w14:paraId="58279415" w14:textId="77777777" w:rsidR="00BB6048" w:rsidRPr="008650AE" w:rsidRDefault="00BB6048" w:rsidP="008650AE">
            <w:pPr>
              <w:rPr>
                <w:lang w:val="fr-FR" w:eastAsia="de-DE"/>
              </w:rPr>
            </w:pPr>
            <w:r w:rsidRPr="008650AE">
              <w:t>2,23 g</w:t>
            </w:r>
          </w:p>
        </w:tc>
        <w:tc>
          <w:tcPr>
            <w:tcW w:w="720" w:type="pct"/>
            <w:vAlign w:val="bottom"/>
            <w:hideMark/>
          </w:tcPr>
          <w:p w14:paraId="0168C74B" w14:textId="77777777" w:rsidR="00BB6048" w:rsidRPr="008650AE" w:rsidRDefault="00BB6048" w:rsidP="008650AE">
            <w:pPr>
              <w:rPr>
                <w:lang w:val="fr-FR" w:eastAsia="de-DE"/>
              </w:rPr>
            </w:pPr>
            <w:r w:rsidRPr="008650AE">
              <w:t>4,45 g</w:t>
            </w:r>
          </w:p>
        </w:tc>
        <w:tc>
          <w:tcPr>
            <w:tcW w:w="687" w:type="pct"/>
            <w:hideMark/>
          </w:tcPr>
          <w:p w14:paraId="2BB23DAC" w14:textId="77777777" w:rsidR="00BB6048" w:rsidRPr="008650AE" w:rsidRDefault="00BB6048" w:rsidP="008650AE">
            <w:pPr>
              <w:rPr>
                <w:lang w:val="fr-FR" w:eastAsia="de-DE"/>
              </w:rPr>
            </w:pPr>
            <w:r w:rsidRPr="008650AE">
              <w:t>8,90 g</w:t>
            </w:r>
          </w:p>
        </w:tc>
        <w:tc>
          <w:tcPr>
            <w:tcW w:w="234" w:type="pct"/>
          </w:tcPr>
          <w:p w14:paraId="6FF4B684" w14:textId="77777777" w:rsidR="00BB6048" w:rsidRPr="008650AE" w:rsidRDefault="00BB6048" w:rsidP="008650AE">
            <w:pPr>
              <w:rPr>
                <w:lang w:val="fr-FR" w:eastAsia="de-DE"/>
              </w:rPr>
            </w:pPr>
          </w:p>
        </w:tc>
      </w:tr>
      <w:tr w:rsidR="00953E81" w:rsidRPr="008650AE" w14:paraId="08896273" w14:textId="77777777" w:rsidTr="00953E81">
        <w:tc>
          <w:tcPr>
            <w:tcW w:w="1916" w:type="pct"/>
            <w:hideMark/>
          </w:tcPr>
          <w:p w14:paraId="2C454FBF" w14:textId="77777777" w:rsidR="00BB6048" w:rsidRPr="008650AE" w:rsidRDefault="00BB6048" w:rsidP="008650AE">
            <w:pPr>
              <w:rPr>
                <w:lang w:val="fr-FR" w:eastAsia="de-DE"/>
              </w:rPr>
            </w:pPr>
            <w:r w:rsidRPr="008650AE">
              <w:rPr>
                <w:lang w:val="fr-FR" w:eastAsia="de-DE"/>
              </w:rPr>
              <w:t>Lysinacetat</w:t>
            </w:r>
          </w:p>
        </w:tc>
        <w:tc>
          <w:tcPr>
            <w:tcW w:w="741" w:type="pct"/>
            <w:hideMark/>
          </w:tcPr>
          <w:p w14:paraId="7A112D59" w14:textId="77777777" w:rsidR="00BB6048" w:rsidRPr="008650AE" w:rsidRDefault="00BB6048" w:rsidP="008650AE">
            <w:pPr>
              <w:rPr>
                <w:lang w:eastAsia="de-DE"/>
              </w:rPr>
            </w:pPr>
            <w:r w:rsidRPr="008650AE">
              <w:rPr>
                <w:lang w:eastAsia="de-DE"/>
              </w:rPr>
              <w:t>5,74 mg</w:t>
            </w:r>
          </w:p>
        </w:tc>
        <w:tc>
          <w:tcPr>
            <w:tcW w:w="703" w:type="pct"/>
            <w:vAlign w:val="bottom"/>
            <w:hideMark/>
          </w:tcPr>
          <w:p w14:paraId="00059CCE" w14:textId="77777777" w:rsidR="00BB6048" w:rsidRPr="008650AE" w:rsidRDefault="00BB6048" w:rsidP="008650AE">
            <w:pPr>
              <w:rPr>
                <w:lang w:eastAsia="de-DE"/>
              </w:rPr>
            </w:pPr>
            <w:r w:rsidRPr="008650AE">
              <w:t>1,44 g</w:t>
            </w:r>
          </w:p>
        </w:tc>
        <w:tc>
          <w:tcPr>
            <w:tcW w:w="720" w:type="pct"/>
            <w:vAlign w:val="bottom"/>
            <w:hideMark/>
          </w:tcPr>
          <w:p w14:paraId="725D4CD8" w14:textId="77777777" w:rsidR="00BB6048" w:rsidRPr="008650AE" w:rsidRDefault="00BB6048" w:rsidP="008650AE">
            <w:pPr>
              <w:rPr>
                <w:lang w:eastAsia="de-DE"/>
              </w:rPr>
            </w:pPr>
            <w:r w:rsidRPr="008650AE">
              <w:t>2,87 g</w:t>
            </w:r>
          </w:p>
        </w:tc>
        <w:tc>
          <w:tcPr>
            <w:tcW w:w="687" w:type="pct"/>
            <w:hideMark/>
          </w:tcPr>
          <w:p w14:paraId="0059FBA7" w14:textId="77777777" w:rsidR="00BB6048" w:rsidRPr="008650AE" w:rsidRDefault="00BB6048" w:rsidP="008650AE">
            <w:pPr>
              <w:rPr>
                <w:lang w:val="en-GB" w:eastAsia="de-DE"/>
              </w:rPr>
            </w:pPr>
            <w:r w:rsidRPr="008650AE">
              <w:t>5,74 g</w:t>
            </w:r>
          </w:p>
        </w:tc>
        <w:tc>
          <w:tcPr>
            <w:tcW w:w="234" w:type="pct"/>
          </w:tcPr>
          <w:p w14:paraId="1717D66A" w14:textId="77777777" w:rsidR="00BB6048" w:rsidRPr="008650AE" w:rsidRDefault="00BB6048" w:rsidP="008650AE">
            <w:pPr>
              <w:rPr>
                <w:lang w:val="en-GB" w:eastAsia="de-DE"/>
              </w:rPr>
            </w:pPr>
          </w:p>
        </w:tc>
      </w:tr>
      <w:tr w:rsidR="00953E81" w:rsidRPr="008650AE" w14:paraId="308E34FB" w14:textId="77777777" w:rsidTr="00953E81">
        <w:tc>
          <w:tcPr>
            <w:tcW w:w="1916" w:type="pct"/>
            <w:hideMark/>
          </w:tcPr>
          <w:p w14:paraId="199291A1" w14:textId="0331A83E" w:rsidR="00BB6048" w:rsidRPr="008650AE" w:rsidRDefault="00134336" w:rsidP="00134336">
            <w:pPr>
              <w:tabs>
                <w:tab w:val="left" w:pos="426"/>
              </w:tabs>
              <w:rPr>
                <w:lang w:val="en-GB" w:eastAsia="de-DE"/>
              </w:rPr>
            </w:pPr>
            <w:r>
              <w:rPr>
                <w:lang w:val="en-GB" w:eastAsia="de-DE"/>
              </w:rPr>
              <w:tab/>
            </w:r>
            <w:r w:rsidR="00BB6048" w:rsidRPr="008650AE">
              <w:rPr>
                <w:lang w:val="en-GB" w:eastAsia="de-DE"/>
              </w:rPr>
              <w:t>(svarende til lysine)</w:t>
            </w:r>
          </w:p>
        </w:tc>
        <w:tc>
          <w:tcPr>
            <w:tcW w:w="741" w:type="pct"/>
            <w:hideMark/>
          </w:tcPr>
          <w:p w14:paraId="26E98DD6" w14:textId="77777777" w:rsidR="00BB6048" w:rsidRPr="008650AE" w:rsidRDefault="00BB6048" w:rsidP="008650AE">
            <w:pPr>
              <w:rPr>
                <w:lang w:val="en-GB" w:eastAsia="de-DE"/>
              </w:rPr>
            </w:pPr>
            <w:r w:rsidRPr="008650AE">
              <w:rPr>
                <w:lang w:val="en-GB" w:eastAsia="de-DE"/>
              </w:rPr>
              <w:t>(4,07 mg)</w:t>
            </w:r>
          </w:p>
        </w:tc>
        <w:tc>
          <w:tcPr>
            <w:tcW w:w="703" w:type="pct"/>
            <w:vAlign w:val="bottom"/>
            <w:hideMark/>
          </w:tcPr>
          <w:p w14:paraId="68F30730" w14:textId="77777777" w:rsidR="00BB6048" w:rsidRPr="008650AE" w:rsidRDefault="00BB6048" w:rsidP="008650AE">
            <w:pPr>
              <w:rPr>
                <w:lang w:val="en-GB" w:eastAsia="de-DE"/>
              </w:rPr>
            </w:pPr>
            <w:r w:rsidRPr="008650AE">
              <w:t>(1,02 g)</w:t>
            </w:r>
          </w:p>
        </w:tc>
        <w:tc>
          <w:tcPr>
            <w:tcW w:w="720" w:type="pct"/>
            <w:vAlign w:val="bottom"/>
            <w:hideMark/>
          </w:tcPr>
          <w:p w14:paraId="4E67B48C" w14:textId="77777777" w:rsidR="00BB6048" w:rsidRPr="008650AE" w:rsidRDefault="00BB6048" w:rsidP="008650AE">
            <w:pPr>
              <w:rPr>
                <w:lang w:val="en-GB" w:eastAsia="de-DE"/>
              </w:rPr>
            </w:pPr>
            <w:r w:rsidRPr="008650AE">
              <w:t>(2,04 g)</w:t>
            </w:r>
          </w:p>
        </w:tc>
        <w:tc>
          <w:tcPr>
            <w:tcW w:w="687" w:type="pct"/>
            <w:hideMark/>
          </w:tcPr>
          <w:p w14:paraId="7B863F37" w14:textId="77777777" w:rsidR="00BB6048" w:rsidRPr="008650AE" w:rsidRDefault="00BB6048" w:rsidP="008650AE">
            <w:pPr>
              <w:rPr>
                <w:lang w:val="en-GB" w:eastAsia="de-DE"/>
              </w:rPr>
            </w:pPr>
            <w:r w:rsidRPr="008650AE">
              <w:t>(4,07 g)</w:t>
            </w:r>
          </w:p>
        </w:tc>
        <w:tc>
          <w:tcPr>
            <w:tcW w:w="234" w:type="pct"/>
          </w:tcPr>
          <w:p w14:paraId="68341172" w14:textId="77777777" w:rsidR="00BB6048" w:rsidRPr="008650AE" w:rsidRDefault="00BB6048" w:rsidP="008650AE">
            <w:pPr>
              <w:rPr>
                <w:lang w:val="en-GB" w:eastAsia="de-DE"/>
              </w:rPr>
            </w:pPr>
          </w:p>
        </w:tc>
      </w:tr>
      <w:tr w:rsidR="00953E81" w:rsidRPr="008650AE" w14:paraId="7C05765C" w14:textId="77777777" w:rsidTr="00953E81">
        <w:tc>
          <w:tcPr>
            <w:tcW w:w="1916" w:type="pct"/>
            <w:hideMark/>
          </w:tcPr>
          <w:p w14:paraId="5A93509B" w14:textId="77777777" w:rsidR="00BB6048" w:rsidRPr="008650AE" w:rsidRDefault="00BB6048" w:rsidP="008650AE">
            <w:pPr>
              <w:rPr>
                <w:lang w:val="en-GB" w:eastAsia="de-DE"/>
              </w:rPr>
            </w:pPr>
            <w:r w:rsidRPr="008650AE">
              <w:rPr>
                <w:lang w:val="en-GB" w:eastAsia="de-DE"/>
              </w:rPr>
              <w:t>Lysinmonohydrat</w:t>
            </w:r>
          </w:p>
        </w:tc>
        <w:tc>
          <w:tcPr>
            <w:tcW w:w="741" w:type="pct"/>
            <w:hideMark/>
          </w:tcPr>
          <w:p w14:paraId="608838D3" w14:textId="77777777" w:rsidR="00BB6048" w:rsidRPr="008650AE" w:rsidRDefault="00BB6048" w:rsidP="008650AE">
            <w:pPr>
              <w:rPr>
                <w:lang w:val="en-GB" w:eastAsia="de-DE"/>
              </w:rPr>
            </w:pPr>
            <w:r w:rsidRPr="008650AE">
              <w:rPr>
                <w:lang w:val="en-GB" w:eastAsia="de-DE"/>
              </w:rPr>
              <w:t>3,12 mg</w:t>
            </w:r>
          </w:p>
        </w:tc>
        <w:tc>
          <w:tcPr>
            <w:tcW w:w="703" w:type="pct"/>
            <w:vAlign w:val="bottom"/>
            <w:hideMark/>
          </w:tcPr>
          <w:p w14:paraId="64F8F3C8" w14:textId="77777777" w:rsidR="00BB6048" w:rsidRPr="008650AE" w:rsidRDefault="00BB6048" w:rsidP="008650AE">
            <w:pPr>
              <w:rPr>
                <w:lang w:val="en-GB" w:eastAsia="de-DE"/>
              </w:rPr>
            </w:pPr>
            <w:r w:rsidRPr="008650AE">
              <w:t>0,78 g</w:t>
            </w:r>
          </w:p>
        </w:tc>
        <w:tc>
          <w:tcPr>
            <w:tcW w:w="720" w:type="pct"/>
            <w:vAlign w:val="bottom"/>
            <w:hideMark/>
          </w:tcPr>
          <w:p w14:paraId="3DAD2689" w14:textId="77777777" w:rsidR="00BB6048" w:rsidRPr="008650AE" w:rsidRDefault="00BB6048" w:rsidP="008650AE">
            <w:pPr>
              <w:rPr>
                <w:lang w:val="en-GB" w:eastAsia="de-DE"/>
              </w:rPr>
            </w:pPr>
            <w:r w:rsidRPr="008650AE">
              <w:t>1,56 g</w:t>
            </w:r>
          </w:p>
        </w:tc>
        <w:tc>
          <w:tcPr>
            <w:tcW w:w="687" w:type="pct"/>
            <w:hideMark/>
          </w:tcPr>
          <w:p w14:paraId="36AC184F" w14:textId="77777777" w:rsidR="00BB6048" w:rsidRPr="008650AE" w:rsidRDefault="00BB6048" w:rsidP="008650AE">
            <w:pPr>
              <w:rPr>
                <w:lang w:val="en-GB" w:eastAsia="de-DE"/>
              </w:rPr>
            </w:pPr>
            <w:r w:rsidRPr="008650AE">
              <w:t>3,12 g</w:t>
            </w:r>
          </w:p>
        </w:tc>
        <w:tc>
          <w:tcPr>
            <w:tcW w:w="234" w:type="pct"/>
          </w:tcPr>
          <w:p w14:paraId="032D4D91" w14:textId="77777777" w:rsidR="00BB6048" w:rsidRPr="008650AE" w:rsidRDefault="00BB6048" w:rsidP="008650AE">
            <w:pPr>
              <w:rPr>
                <w:lang w:val="en-GB" w:eastAsia="de-DE"/>
              </w:rPr>
            </w:pPr>
          </w:p>
        </w:tc>
      </w:tr>
      <w:tr w:rsidR="00953E81" w:rsidRPr="008650AE" w14:paraId="3EF4B393" w14:textId="77777777" w:rsidTr="00953E81">
        <w:tc>
          <w:tcPr>
            <w:tcW w:w="1916" w:type="pct"/>
            <w:hideMark/>
          </w:tcPr>
          <w:p w14:paraId="789A9A96" w14:textId="3A5E0D2E" w:rsidR="00BB6048" w:rsidRPr="008650AE" w:rsidRDefault="00134336" w:rsidP="00134336">
            <w:pPr>
              <w:tabs>
                <w:tab w:val="left" w:pos="426"/>
              </w:tabs>
              <w:rPr>
                <w:lang w:val="en-GB" w:eastAsia="de-DE"/>
              </w:rPr>
            </w:pPr>
            <w:r>
              <w:rPr>
                <w:lang w:val="en-GB" w:eastAsia="de-DE"/>
              </w:rPr>
              <w:tab/>
            </w:r>
            <w:r w:rsidR="00BB6048" w:rsidRPr="008650AE">
              <w:rPr>
                <w:lang w:val="en-GB" w:eastAsia="de-DE"/>
              </w:rPr>
              <w:t xml:space="preserve">(svarende til lysine) </w:t>
            </w:r>
          </w:p>
        </w:tc>
        <w:tc>
          <w:tcPr>
            <w:tcW w:w="741" w:type="pct"/>
            <w:hideMark/>
          </w:tcPr>
          <w:p w14:paraId="5E29644D" w14:textId="77777777" w:rsidR="00BB6048" w:rsidRPr="008650AE" w:rsidRDefault="00BB6048" w:rsidP="008650AE">
            <w:pPr>
              <w:rPr>
                <w:lang w:val="en-GB" w:eastAsia="de-DE"/>
              </w:rPr>
            </w:pPr>
            <w:r w:rsidRPr="008650AE">
              <w:rPr>
                <w:lang w:val="en-GB" w:eastAsia="de-DE"/>
              </w:rPr>
              <w:t>(2,78 mg)</w:t>
            </w:r>
          </w:p>
        </w:tc>
        <w:tc>
          <w:tcPr>
            <w:tcW w:w="703" w:type="pct"/>
            <w:vAlign w:val="bottom"/>
            <w:hideMark/>
          </w:tcPr>
          <w:p w14:paraId="74F9C8E4" w14:textId="77777777" w:rsidR="00BB6048" w:rsidRPr="008650AE" w:rsidRDefault="00BB6048" w:rsidP="008650AE">
            <w:pPr>
              <w:rPr>
                <w:lang w:val="en-GB" w:eastAsia="de-DE"/>
              </w:rPr>
            </w:pPr>
            <w:r w:rsidRPr="008650AE">
              <w:t>(0,70 g)</w:t>
            </w:r>
          </w:p>
        </w:tc>
        <w:tc>
          <w:tcPr>
            <w:tcW w:w="720" w:type="pct"/>
            <w:vAlign w:val="bottom"/>
            <w:hideMark/>
          </w:tcPr>
          <w:p w14:paraId="2D9CDAC0" w14:textId="77777777" w:rsidR="00BB6048" w:rsidRPr="008650AE" w:rsidRDefault="00BB6048" w:rsidP="008650AE">
            <w:pPr>
              <w:rPr>
                <w:lang w:val="en-GB" w:eastAsia="de-DE"/>
              </w:rPr>
            </w:pPr>
            <w:r w:rsidRPr="008650AE">
              <w:t>(1,39 g)</w:t>
            </w:r>
          </w:p>
        </w:tc>
        <w:tc>
          <w:tcPr>
            <w:tcW w:w="687" w:type="pct"/>
            <w:hideMark/>
          </w:tcPr>
          <w:p w14:paraId="7580BE68" w14:textId="77777777" w:rsidR="00BB6048" w:rsidRPr="008650AE" w:rsidRDefault="00BB6048" w:rsidP="008650AE">
            <w:pPr>
              <w:rPr>
                <w:lang w:val="en-GB" w:eastAsia="de-DE"/>
              </w:rPr>
            </w:pPr>
            <w:r w:rsidRPr="008650AE">
              <w:t>(2,78 g)</w:t>
            </w:r>
          </w:p>
        </w:tc>
        <w:tc>
          <w:tcPr>
            <w:tcW w:w="234" w:type="pct"/>
          </w:tcPr>
          <w:p w14:paraId="671580A2" w14:textId="77777777" w:rsidR="00BB6048" w:rsidRPr="008650AE" w:rsidRDefault="00BB6048" w:rsidP="008650AE">
            <w:pPr>
              <w:rPr>
                <w:lang w:val="en-GB" w:eastAsia="de-DE"/>
              </w:rPr>
            </w:pPr>
          </w:p>
        </w:tc>
      </w:tr>
      <w:tr w:rsidR="00953E81" w:rsidRPr="008650AE" w14:paraId="168BF34B" w14:textId="77777777" w:rsidTr="00953E81">
        <w:tc>
          <w:tcPr>
            <w:tcW w:w="1916" w:type="pct"/>
            <w:hideMark/>
          </w:tcPr>
          <w:p w14:paraId="4C99D762" w14:textId="77777777" w:rsidR="00BB6048" w:rsidRPr="008650AE" w:rsidRDefault="00BB6048" w:rsidP="008650AE">
            <w:pPr>
              <w:rPr>
                <w:lang w:val="en-GB" w:eastAsia="de-DE"/>
              </w:rPr>
            </w:pPr>
            <w:r w:rsidRPr="008650AE">
              <w:rPr>
                <w:lang w:val="en-GB" w:eastAsia="de-DE"/>
              </w:rPr>
              <w:t>Methionin</w:t>
            </w:r>
          </w:p>
        </w:tc>
        <w:tc>
          <w:tcPr>
            <w:tcW w:w="741" w:type="pct"/>
            <w:hideMark/>
          </w:tcPr>
          <w:p w14:paraId="44E8A14B" w14:textId="77777777" w:rsidR="00BB6048" w:rsidRPr="008650AE" w:rsidRDefault="00BB6048" w:rsidP="008650AE">
            <w:pPr>
              <w:rPr>
                <w:lang w:val="en-GB" w:eastAsia="de-DE"/>
              </w:rPr>
            </w:pPr>
            <w:r w:rsidRPr="008650AE">
              <w:rPr>
                <w:lang w:val="en-GB" w:eastAsia="de-DE"/>
              </w:rPr>
              <w:t>4,40 mg</w:t>
            </w:r>
          </w:p>
        </w:tc>
        <w:tc>
          <w:tcPr>
            <w:tcW w:w="703" w:type="pct"/>
            <w:vAlign w:val="bottom"/>
            <w:hideMark/>
          </w:tcPr>
          <w:p w14:paraId="2B809A28" w14:textId="77777777" w:rsidR="00BB6048" w:rsidRPr="008650AE" w:rsidRDefault="00BB6048" w:rsidP="008650AE">
            <w:pPr>
              <w:rPr>
                <w:lang w:val="en-GB" w:eastAsia="de-DE"/>
              </w:rPr>
            </w:pPr>
            <w:r w:rsidRPr="008650AE">
              <w:t>1,10 g</w:t>
            </w:r>
          </w:p>
        </w:tc>
        <w:tc>
          <w:tcPr>
            <w:tcW w:w="720" w:type="pct"/>
            <w:vAlign w:val="bottom"/>
            <w:hideMark/>
          </w:tcPr>
          <w:p w14:paraId="7FA6B72F" w14:textId="77777777" w:rsidR="00BB6048" w:rsidRPr="008650AE" w:rsidRDefault="00BB6048" w:rsidP="008650AE">
            <w:pPr>
              <w:rPr>
                <w:lang w:val="en-GB" w:eastAsia="de-DE"/>
              </w:rPr>
            </w:pPr>
            <w:r w:rsidRPr="008650AE">
              <w:t>2,20 g</w:t>
            </w:r>
          </w:p>
        </w:tc>
        <w:tc>
          <w:tcPr>
            <w:tcW w:w="687" w:type="pct"/>
            <w:hideMark/>
          </w:tcPr>
          <w:p w14:paraId="39CE914B" w14:textId="77777777" w:rsidR="00BB6048" w:rsidRPr="008650AE" w:rsidRDefault="00BB6048" w:rsidP="008650AE">
            <w:pPr>
              <w:rPr>
                <w:lang w:val="en-GB" w:eastAsia="de-DE"/>
              </w:rPr>
            </w:pPr>
            <w:r w:rsidRPr="008650AE">
              <w:t>4,40 g</w:t>
            </w:r>
          </w:p>
        </w:tc>
        <w:tc>
          <w:tcPr>
            <w:tcW w:w="234" w:type="pct"/>
          </w:tcPr>
          <w:p w14:paraId="44A8B09B" w14:textId="77777777" w:rsidR="00BB6048" w:rsidRPr="008650AE" w:rsidRDefault="00BB6048" w:rsidP="008650AE">
            <w:pPr>
              <w:rPr>
                <w:lang w:val="en-GB" w:eastAsia="de-DE"/>
              </w:rPr>
            </w:pPr>
          </w:p>
        </w:tc>
      </w:tr>
      <w:tr w:rsidR="00953E81" w:rsidRPr="008650AE" w14:paraId="757A169A" w14:textId="77777777" w:rsidTr="00953E81">
        <w:tc>
          <w:tcPr>
            <w:tcW w:w="1916" w:type="pct"/>
            <w:hideMark/>
          </w:tcPr>
          <w:p w14:paraId="12013494" w14:textId="77777777" w:rsidR="00BB6048" w:rsidRPr="008650AE" w:rsidRDefault="00BB6048" w:rsidP="008650AE">
            <w:pPr>
              <w:rPr>
                <w:lang w:val="en-GB" w:eastAsia="de-DE"/>
              </w:rPr>
            </w:pPr>
            <w:r w:rsidRPr="008650AE">
              <w:rPr>
                <w:lang w:val="en-GB" w:eastAsia="de-DE"/>
              </w:rPr>
              <w:t>Phenylalanin</w:t>
            </w:r>
          </w:p>
        </w:tc>
        <w:tc>
          <w:tcPr>
            <w:tcW w:w="741" w:type="pct"/>
            <w:hideMark/>
          </w:tcPr>
          <w:p w14:paraId="534ACB4F" w14:textId="77777777" w:rsidR="00BB6048" w:rsidRPr="008650AE" w:rsidRDefault="00BB6048" w:rsidP="008650AE">
            <w:pPr>
              <w:rPr>
                <w:lang w:val="en-GB" w:eastAsia="de-DE"/>
              </w:rPr>
            </w:pPr>
            <w:r w:rsidRPr="008650AE">
              <w:rPr>
                <w:lang w:val="en-GB" w:eastAsia="de-DE"/>
              </w:rPr>
              <w:t>4,70 mg</w:t>
            </w:r>
          </w:p>
        </w:tc>
        <w:tc>
          <w:tcPr>
            <w:tcW w:w="703" w:type="pct"/>
            <w:vAlign w:val="bottom"/>
            <w:hideMark/>
          </w:tcPr>
          <w:p w14:paraId="776682B8" w14:textId="77777777" w:rsidR="00BB6048" w:rsidRPr="008650AE" w:rsidRDefault="00BB6048" w:rsidP="008650AE">
            <w:pPr>
              <w:rPr>
                <w:lang w:val="en-GB" w:eastAsia="de-DE"/>
              </w:rPr>
            </w:pPr>
            <w:r w:rsidRPr="008650AE">
              <w:t>1,18 g</w:t>
            </w:r>
          </w:p>
        </w:tc>
        <w:tc>
          <w:tcPr>
            <w:tcW w:w="720" w:type="pct"/>
            <w:vAlign w:val="bottom"/>
            <w:hideMark/>
          </w:tcPr>
          <w:p w14:paraId="32B1B1B3" w14:textId="77777777" w:rsidR="00BB6048" w:rsidRPr="008650AE" w:rsidRDefault="00BB6048" w:rsidP="008650AE">
            <w:pPr>
              <w:rPr>
                <w:lang w:val="en-GB" w:eastAsia="de-DE"/>
              </w:rPr>
            </w:pPr>
            <w:r w:rsidRPr="008650AE">
              <w:t>2,35 g</w:t>
            </w:r>
          </w:p>
        </w:tc>
        <w:tc>
          <w:tcPr>
            <w:tcW w:w="687" w:type="pct"/>
            <w:hideMark/>
          </w:tcPr>
          <w:p w14:paraId="65FAE662" w14:textId="77777777" w:rsidR="00BB6048" w:rsidRPr="008650AE" w:rsidRDefault="00BB6048" w:rsidP="008650AE">
            <w:pPr>
              <w:rPr>
                <w:lang w:val="en-GB" w:eastAsia="de-DE"/>
              </w:rPr>
            </w:pPr>
            <w:r w:rsidRPr="008650AE">
              <w:t>4,70 g</w:t>
            </w:r>
          </w:p>
        </w:tc>
        <w:tc>
          <w:tcPr>
            <w:tcW w:w="234" w:type="pct"/>
          </w:tcPr>
          <w:p w14:paraId="65652CF1" w14:textId="77777777" w:rsidR="00BB6048" w:rsidRPr="008650AE" w:rsidRDefault="00BB6048" w:rsidP="008650AE">
            <w:pPr>
              <w:rPr>
                <w:lang w:val="en-GB" w:eastAsia="de-DE"/>
              </w:rPr>
            </w:pPr>
          </w:p>
        </w:tc>
      </w:tr>
      <w:tr w:rsidR="00953E81" w:rsidRPr="008650AE" w14:paraId="23D47A8B" w14:textId="77777777" w:rsidTr="00953E81">
        <w:tc>
          <w:tcPr>
            <w:tcW w:w="1916" w:type="pct"/>
            <w:hideMark/>
          </w:tcPr>
          <w:p w14:paraId="67C21837" w14:textId="77777777" w:rsidR="00BB6048" w:rsidRPr="008650AE" w:rsidRDefault="00BB6048" w:rsidP="008650AE">
            <w:pPr>
              <w:rPr>
                <w:lang w:val="en-GB" w:eastAsia="de-DE"/>
              </w:rPr>
            </w:pPr>
            <w:r w:rsidRPr="008650AE">
              <w:rPr>
                <w:lang w:val="en-GB" w:eastAsia="de-DE"/>
              </w:rPr>
              <w:t>Treonin</w:t>
            </w:r>
          </w:p>
        </w:tc>
        <w:tc>
          <w:tcPr>
            <w:tcW w:w="741" w:type="pct"/>
            <w:hideMark/>
          </w:tcPr>
          <w:p w14:paraId="1C27E301" w14:textId="77777777" w:rsidR="00BB6048" w:rsidRPr="008650AE" w:rsidRDefault="00BB6048" w:rsidP="008650AE">
            <w:pPr>
              <w:rPr>
                <w:lang w:val="en-GB" w:eastAsia="de-DE"/>
              </w:rPr>
            </w:pPr>
            <w:r w:rsidRPr="008650AE">
              <w:rPr>
                <w:lang w:val="en-GB" w:eastAsia="de-DE"/>
              </w:rPr>
              <w:t>4,20 mg</w:t>
            </w:r>
          </w:p>
        </w:tc>
        <w:tc>
          <w:tcPr>
            <w:tcW w:w="703" w:type="pct"/>
            <w:vAlign w:val="bottom"/>
            <w:hideMark/>
          </w:tcPr>
          <w:p w14:paraId="413C5BDB" w14:textId="77777777" w:rsidR="00BB6048" w:rsidRPr="008650AE" w:rsidRDefault="00BB6048" w:rsidP="008650AE">
            <w:pPr>
              <w:rPr>
                <w:lang w:val="en-GB" w:eastAsia="de-DE"/>
              </w:rPr>
            </w:pPr>
            <w:r w:rsidRPr="008650AE">
              <w:t>1,05 g</w:t>
            </w:r>
          </w:p>
        </w:tc>
        <w:tc>
          <w:tcPr>
            <w:tcW w:w="720" w:type="pct"/>
            <w:vAlign w:val="bottom"/>
            <w:hideMark/>
          </w:tcPr>
          <w:p w14:paraId="439CA6C4" w14:textId="77777777" w:rsidR="00BB6048" w:rsidRPr="008650AE" w:rsidRDefault="00BB6048" w:rsidP="008650AE">
            <w:pPr>
              <w:rPr>
                <w:lang w:val="en-GB" w:eastAsia="de-DE"/>
              </w:rPr>
            </w:pPr>
            <w:r w:rsidRPr="008650AE">
              <w:t>2,10 g</w:t>
            </w:r>
          </w:p>
        </w:tc>
        <w:tc>
          <w:tcPr>
            <w:tcW w:w="687" w:type="pct"/>
            <w:hideMark/>
          </w:tcPr>
          <w:p w14:paraId="6BB68E9C" w14:textId="77777777" w:rsidR="00BB6048" w:rsidRPr="008650AE" w:rsidRDefault="00BB6048" w:rsidP="008650AE">
            <w:pPr>
              <w:rPr>
                <w:lang w:val="en-GB" w:eastAsia="de-DE"/>
              </w:rPr>
            </w:pPr>
            <w:r w:rsidRPr="008650AE">
              <w:t>4,20 g</w:t>
            </w:r>
          </w:p>
        </w:tc>
        <w:tc>
          <w:tcPr>
            <w:tcW w:w="234" w:type="pct"/>
          </w:tcPr>
          <w:p w14:paraId="5589D59B" w14:textId="77777777" w:rsidR="00BB6048" w:rsidRPr="008650AE" w:rsidRDefault="00BB6048" w:rsidP="008650AE">
            <w:pPr>
              <w:rPr>
                <w:lang w:val="en-GB" w:eastAsia="de-DE"/>
              </w:rPr>
            </w:pPr>
          </w:p>
        </w:tc>
      </w:tr>
      <w:tr w:rsidR="00953E81" w:rsidRPr="008650AE" w14:paraId="1FED317E" w14:textId="77777777" w:rsidTr="00953E81">
        <w:tc>
          <w:tcPr>
            <w:tcW w:w="1916" w:type="pct"/>
            <w:hideMark/>
          </w:tcPr>
          <w:p w14:paraId="296DFB2B" w14:textId="77777777" w:rsidR="00BB6048" w:rsidRPr="008650AE" w:rsidRDefault="00BB6048" w:rsidP="008650AE">
            <w:pPr>
              <w:rPr>
                <w:lang w:val="en-GB" w:eastAsia="de-DE"/>
              </w:rPr>
            </w:pPr>
            <w:r w:rsidRPr="008650AE">
              <w:rPr>
                <w:lang w:val="en-GB" w:eastAsia="de-DE"/>
              </w:rPr>
              <w:t>Tryptophan</w:t>
            </w:r>
          </w:p>
        </w:tc>
        <w:tc>
          <w:tcPr>
            <w:tcW w:w="741" w:type="pct"/>
            <w:hideMark/>
          </w:tcPr>
          <w:p w14:paraId="7B495DD6" w14:textId="77777777" w:rsidR="00BB6048" w:rsidRPr="008650AE" w:rsidRDefault="00BB6048" w:rsidP="008650AE">
            <w:pPr>
              <w:rPr>
                <w:lang w:val="en-GB" w:eastAsia="de-DE"/>
              </w:rPr>
            </w:pPr>
            <w:r w:rsidRPr="008650AE">
              <w:rPr>
                <w:lang w:val="en-GB" w:eastAsia="de-DE"/>
              </w:rPr>
              <w:t>1,60 mg</w:t>
            </w:r>
          </w:p>
        </w:tc>
        <w:tc>
          <w:tcPr>
            <w:tcW w:w="703" w:type="pct"/>
            <w:vAlign w:val="bottom"/>
            <w:hideMark/>
          </w:tcPr>
          <w:p w14:paraId="48A1C3F1" w14:textId="77777777" w:rsidR="00BB6048" w:rsidRPr="008650AE" w:rsidRDefault="00BB6048" w:rsidP="008650AE">
            <w:pPr>
              <w:rPr>
                <w:lang w:val="en-GB" w:eastAsia="de-DE"/>
              </w:rPr>
            </w:pPr>
            <w:r w:rsidRPr="008650AE">
              <w:t>0,40 g</w:t>
            </w:r>
          </w:p>
        </w:tc>
        <w:tc>
          <w:tcPr>
            <w:tcW w:w="720" w:type="pct"/>
            <w:vAlign w:val="bottom"/>
            <w:hideMark/>
          </w:tcPr>
          <w:p w14:paraId="00E6CF4B" w14:textId="77777777" w:rsidR="00BB6048" w:rsidRPr="008650AE" w:rsidRDefault="00BB6048" w:rsidP="008650AE">
            <w:pPr>
              <w:rPr>
                <w:lang w:val="en-GB" w:eastAsia="de-DE"/>
              </w:rPr>
            </w:pPr>
            <w:r w:rsidRPr="008650AE">
              <w:t>0,80 g</w:t>
            </w:r>
          </w:p>
        </w:tc>
        <w:tc>
          <w:tcPr>
            <w:tcW w:w="687" w:type="pct"/>
            <w:hideMark/>
          </w:tcPr>
          <w:p w14:paraId="31AB2273" w14:textId="77777777" w:rsidR="00BB6048" w:rsidRPr="008650AE" w:rsidRDefault="00BB6048" w:rsidP="008650AE">
            <w:pPr>
              <w:rPr>
                <w:lang w:val="en-GB" w:eastAsia="de-DE"/>
              </w:rPr>
            </w:pPr>
            <w:r w:rsidRPr="008650AE">
              <w:t>1,60 g</w:t>
            </w:r>
          </w:p>
        </w:tc>
        <w:tc>
          <w:tcPr>
            <w:tcW w:w="234" w:type="pct"/>
          </w:tcPr>
          <w:p w14:paraId="0D556415" w14:textId="77777777" w:rsidR="00BB6048" w:rsidRPr="008650AE" w:rsidRDefault="00BB6048" w:rsidP="008650AE">
            <w:pPr>
              <w:rPr>
                <w:lang w:val="en-GB" w:eastAsia="de-DE"/>
              </w:rPr>
            </w:pPr>
          </w:p>
        </w:tc>
      </w:tr>
      <w:tr w:rsidR="00953E81" w:rsidRPr="008650AE" w14:paraId="6D94CE03" w14:textId="77777777" w:rsidTr="00953E81">
        <w:trPr>
          <w:cantSplit/>
        </w:trPr>
        <w:tc>
          <w:tcPr>
            <w:tcW w:w="1916" w:type="pct"/>
            <w:hideMark/>
          </w:tcPr>
          <w:p w14:paraId="69905EEA" w14:textId="77777777" w:rsidR="00BB6048" w:rsidRPr="008650AE" w:rsidRDefault="00BB6048" w:rsidP="008650AE">
            <w:pPr>
              <w:rPr>
                <w:lang w:val="en-GB" w:eastAsia="de-DE"/>
              </w:rPr>
            </w:pPr>
            <w:r w:rsidRPr="008650AE">
              <w:rPr>
                <w:lang w:val="en-GB" w:eastAsia="de-DE"/>
              </w:rPr>
              <w:t>Valin</w:t>
            </w:r>
          </w:p>
        </w:tc>
        <w:tc>
          <w:tcPr>
            <w:tcW w:w="741" w:type="pct"/>
            <w:hideMark/>
          </w:tcPr>
          <w:p w14:paraId="629618AD" w14:textId="77777777" w:rsidR="00BB6048" w:rsidRPr="008650AE" w:rsidRDefault="00BB6048" w:rsidP="008650AE">
            <w:pPr>
              <w:rPr>
                <w:lang w:val="en-GB" w:eastAsia="de-DE"/>
              </w:rPr>
            </w:pPr>
            <w:r w:rsidRPr="008650AE">
              <w:rPr>
                <w:lang w:val="en-GB" w:eastAsia="de-DE"/>
              </w:rPr>
              <w:t>6,20 mg</w:t>
            </w:r>
          </w:p>
        </w:tc>
        <w:tc>
          <w:tcPr>
            <w:tcW w:w="703" w:type="pct"/>
            <w:vAlign w:val="bottom"/>
            <w:hideMark/>
          </w:tcPr>
          <w:p w14:paraId="333D88F4" w14:textId="77777777" w:rsidR="00BB6048" w:rsidRPr="008650AE" w:rsidRDefault="00BB6048" w:rsidP="008650AE">
            <w:pPr>
              <w:rPr>
                <w:lang w:val="en-GB" w:eastAsia="de-DE"/>
              </w:rPr>
            </w:pPr>
            <w:r w:rsidRPr="008650AE">
              <w:t>1,55 g</w:t>
            </w:r>
          </w:p>
        </w:tc>
        <w:tc>
          <w:tcPr>
            <w:tcW w:w="720" w:type="pct"/>
            <w:vAlign w:val="bottom"/>
            <w:hideMark/>
          </w:tcPr>
          <w:p w14:paraId="5ABBC5E4" w14:textId="77777777" w:rsidR="00BB6048" w:rsidRPr="008650AE" w:rsidRDefault="00BB6048" w:rsidP="008650AE">
            <w:pPr>
              <w:rPr>
                <w:lang w:val="en-GB" w:eastAsia="de-DE"/>
              </w:rPr>
            </w:pPr>
            <w:r w:rsidRPr="008650AE">
              <w:t>3,10 g</w:t>
            </w:r>
          </w:p>
        </w:tc>
        <w:tc>
          <w:tcPr>
            <w:tcW w:w="687" w:type="pct"/>
            <w:hideMark/>
          </w:tcPr>
          <w:p w14:paraId="70A3A014" w14:textId="77777777" w:rsidR="00BB6048" w:rsidRPr="008650AE" w:rsidRDefault="00BB6048" w:rsidP="008650AE">
            <w:pPr>
              <w:rPr>
                <w:lang w:val="en-GB" w:eastAsia="de-DE"/>
              </w:rPr>
            </w:pPr>
            <w:r w:rsidRPr="008650AE">
              <w:t>6,20 g</w:t>
            </w:r>
          </w:p>
        </w:tc>
        <w:tc>
          <w:tcPr>
            <w:tcW w:w="234" w:type="pct"/>
          </w:tcPr>
          <w:p w14:paraId="504120D1" w14:textId="77777777" w:rsidR="00BB6048" w:rsidRPr="008650AE" w:rsidRDefault="00BB6048" w:rsidP="008650AE">
            <w:pPr>
              <w:rPr>
                <w:lang w:val="en-GB" w:eastAsia="de-DE"/>
              </w:rPr>
            </w:pPr>
          </w:p>
        </w:tc>
      </w:tr>
      <w:tr w:rsidR="00953E81" w:rsidRPr="008650AE" w14:paraId="06D3D3B0" w14:textId="77777777" w:rsidTr="00953E81">
        <w:trPr>
          <w:cantSplit/>
        </w:trPr>
        <w:tc>
          <w:tcPr>
            <w:tcW w:w="1916" w:type="pct"/>
            <w:hideMark/>
          </w:tcPr>
          <w:p w14:paraId="00B02C00" w14:textId="77777777" w:rsidR="00BB6048" w:rsidRPr="008650AE" w:rsidRDefault="00BB6048" w:rsidP="008650AE">
            <w:pPr>
              <w:rPr>
                <w:lang w:val="en-GB" w:eastAsia="de-DE"/>
              </w:rPr>
            </w:pPr>
            <w:r w:rsidRPr="008650AE">
              <w:rPr>
                <w:lang w:val="en-GB" w:eastAsia="de-DE"/>
              </w:rPr>
              <w:t>Arginin</w:t>
            </w:r>
          </w:p>
        </w:tc>
        <w:tc>
          <w:tcPr>
            <w:tcW w:w="741" w:type="pct"/>
            <w:hideMark/>
          </w:tcPr>
          <w:p w14:paraId="0194A67D" w14:textId="77777777" w:rsidR="00BB6048" w:rsidRPr="008650AE" w:rsidRDefault="00BB6048" w:rsidP="008650AE">
            <w:pPr>
              <w:rPr>
                <w:lang w:val="en-GB" w:eastAsia="de-DE"/>
              </w:rPr>
            </w:pPr>
            <w:r w:rsidRPr="008650AE">
              <w:rPr>
                <w:lang w:val="en-GB" w:eastAsia="de-DE"/>
              </w:rPr>
              <w:t>11,50 mg</w:t>
            </w:r>
          </w:p>
        </w:tc>
        <w:tc>
          <w:tcPr>
            <w:tcW w:w="703" w:type="pct"/>
            <w:vAlign w:val="bottom"/>
            <w:hideMark/>
          </w:tcPr>
          <w:p w14:paraId="3EC3BC83" w14:textId="77777777" w:rsidR="00BB6048" w:rsidRPr="008650AE" w:rsidRDefault="00BB6048" w:rsidP="008650AE">
            <w:pPr>
              <w:rPr>
                <w:lang w:val="en-GB" w:eastAsia="de-DE"/>
              </w:rPr>
            </w:pPr>
            <w:r w:rsidRPr="008650AE">
              <w:t>2,88 g</w:t>
            </w:r>
          </w:p>
        </w:tc>
        <w:tc>
          <w:tcPr>
            <w:tcW w:w="720" w:type="pct"/>
            <w:vAlign w:val="bottom"/>
            <w:hideMark/>
          </w:tcPr>
          <w:p w14:paraId="7623CE48" w14:textId="77777777" w:rsidR="00BB6048" w:rsidRPr="008650AE" w:rsidRDefault="00BB6048" w:rsidP="008650AE">
            <w:pPr>
              <w:rPr>
                <w:lang w:val="en-GB" w:eastAsia="de-DE"/>
              </w:rPr>
            </w:pPr>
            <w:r w:rsidRPr="008650AE">
              <w:t>5,75 g</w:t>
            </w:r>
          </w:p>
        </w:tc>
        <w:tc>
          <w:tcPr>
            <w:tcW w:w="687" w:type="pct"/>
            <w:hideMark/>
          </w:tcPr>
          <w:p w14:paraId="56AD85D5" w14:textId="77777777" w:rsidR="00BB6048" w:rsidRPr="008650AE" w:rsidRDefault="00BB6048" w:rsidP="008650AE">
            <w:pPr>
              <w:rPr>
                <w:lang w:val="en-GB" w:eastAsia="de-DE"/>
              </w:rPr>
            </w:pPr>
            <w:r w:rsidRPr="008650AE">
              <w:t>11,50 g</w:t>
            </w:r>
          </w:p>
        </w:tc>
        <w:tc>
          <w:tcPr>
            <w:tcW w:w="234" w:type="pct"/>
          </w:tcPr>
          <w:p w14:paraId="59F428F3" w14:textId="77777777" w:rsidR="00BB6048" w:rsidRPr="008650AE" w:rsidRDefault="00BB6048" w:rsidP="008650AE">
            <w:pPr>
              <w:rPr>
                <w:lang w:val="en-GB" w:eastAsia="de-DE"/>
              </w:rPr>
            </w:pPr>
          </w:p>
        </w:tc>
      </w:tr>
      <w:tr w:rsidR="00953E81" w:rsidRPr="008650AE" w14:paraId="42C8B74E" w14:textId="77777777" w:rsidTr="00953E81">
        <w:trPr>
          <w:cantSplit/>
        </w:trPr>
        <w:tc>
          <w:tcPr>
            <w:tcW w:w="1916" w:type="pct"/>
            <w:hideMark/>
          </w:tcPr>
          <w:p w14:paraId="076CBF83" w14:textId="77777777" w:rsidR="00BB6048" w:rsidRPr="008650AE" w:rsidRDefault="00BB6048" w:rsidP="008650AE">
            <w:pPr>
              <w:rPr>
                <w:lang w:val="en-GB" w:eastAsia="de-DE"/>
              </w:rPr>
            </w:pPr>
            <w:r w:rsidRPr="008650AE">
              <w:rPr>
                <w:lang w:val="en-GB" w:eastAsia="de-DE"/>
              </w:rPr>
              <w:t>Histidin</w:t>
            </w:r>
          </w:p>
        </w:tc>
        <w:tc>
          <w:tcPr>
            <w:tcW w:w="741" w:type="pct"/>
            <w:hideMark/>
          </w:tcPr>
          <w:p w14:paraId="71FBBD62" w14:textId="77777777" w:rsidR="00BB6048" w:rsidRPr="008650AE" w:rsidRDefault="00BB6048" w:rsidP="008650AE">
            <w:pPr>
              <w:rPr>
                <w:lang w:val="en-GB" w:eastAsia="de-DE"/>
              </w:rPr>
            </w:pPr>
            <w:r w:rsidRPr="008650AE">
              <w:rPr>
                <w:lang w:val="en-GB" w:eastAsia="de-DE"/>
              </w:rPr>
              <w:t>3,00 mg</w:t>
            </w:r>
          </w:p>
        </w:tc>
        <w:tc>
          <w:tcPr>
            <w:tcW w:w="703" w:type="pct"/>
            <w:vAlign w:val="bottom"/>
            <w:hideMark/>
          </w:tcPr>
          <w:p w14:paraId="619D4CAA" w14:textId="77777777" w:rsidR="00BB6048" w:rsidRPr="008650AE" w:rsidRDefault="00BB6048" w:rsidP="008650AE">
            <w:pPr>
              <w:rPr>
                <w:lang w:val="en-GB" w:eastAsia="de-DE"/>
              </w:rPr>
            </w:pPr>
            <w:r w:rsidRPr="008650AE">
              <w:t>0,75 g</w:t>
            </w:r>
          </w:p>
        </w:tc>
        <w:tc>
          <w:tcPr>
            <w:tcW w:w="720" w:type="pct"/>
            <w:vAlign w:val="bottom"/>
            <w:hideMark/>
          </w:tcPr>
          <w:p w14:paraId="6A92FD88" w14:textId="77777777" w:rsidR="00BB6048" w:rsidRPr="008650AE" w:rsidRDefault="00BB6048" w:rsidP="008650AE">
            <w:pPr>
              <w:rPr>
                <w:lang w:val="en-GB" w:eastAsia="de-DE"/>
              </w:rPr>
            </w:pPr>
            <w:r w:rsidRPr="008650AE">
              <w:t>1,50 g</w:t>
            </w:r>
          </w:p>
        </w:tc>
        <w:tc>
          <w:tcPr>
            <w:tcW w:w="687" w:type="pct"/>
            <w:hideMark/>
          </w:tcPr>
          <w:p w14:paraId="24153A34" w14:textId="77777777" w:rsidR="00BB6048" w:rsidRPr="008650AE" w:rsidRDefault="00BB6048" w:rsidP="008650AE">
            <w:pPr>
              <w:rPr>
                <w:lang w:val="en-GB" w:eastAsia="de-DE"/>
              </w:rPr>
            </w:pPr>
            <w:r w:rsidRPr="008650AE">
              <w:t>3,00 g</w:t>
            </w:r>
          </w:p>
        </w:tc>
        <w:tc>
          <w:tcPr>
            <w:tcW w:w="234" w:type="pct"/>
          </w:tcPr>
          <w:p w14:paraId="5D6690AA" w14:textId="77777777" w:rsidR="00BB6048" w:rsidRPr="008650AE" w:rsidRDefault="00BB6048" w:rsidP="008650AE">
            <w:pPr>
              <w:rPr>
                <w:lang w:val="en-GB" w:eastAsia="de-DE"/>
              </w:rPr>
            </w:pPr>
          </w:p>
        </w:tc>
      </w:tr>
      <w:tr w:rsidR="00953E81" w:rsidRPr="008650AE" w14:paraId="297C76BC" w14:textId="77777777" w:rsidTr="00953E81">
        <w:trPr>
          <w:cantSplit/>
        </w:trPr>
        <w:tc>
          <w:tcPr>
            <w:tcW w:w="1916" w:type="pct"/>
            <w:hideMark/>
          </w:tcPr>
          <w:p w14:paraId="292CF43E" w14:textId="77777777" w:rsidR="00BB6048" w:rsidRPr="008650AE" w:rsidRDefault="00BB6048" w:rsidP="008650AE">
            <w:pPr>
              <w:rPr>
                <w:lang w:val="en-GB" w:eastAsia="de-DE"/>
              </w:rPr>
            </w:pPr>
            <w:r w:rsidRPr="008650AE">
              <w:rPr>
                <w:lang w:val="en-GB" w:eastAsia="de-DE"/>
              </w:rPr>
              <w:t>Alanin</w:t>
            </w:r>
          </w:p>
        </w:tc>
        <w:tc>
          <w:tcPr>
            <w:tcW w:w="741" w:type="pct"/>
            <w:hideMark/>
          </w:tcPr>
          <w:p w14:paraId="3CA2BE3F" w14:textId="77777777" w:rsidR="00BB6048" w:rsidRPr="008650AE" w:rsidRDefault="00BB6048" w:rsidP="008650AE">
            <w:pPr>
              <w:rPr>
                <w:lang w:val="en-GB" w:eastAsia="de-DE"/>
              </w:rPr>
            </w:pPr>
            <w:r w:rsidRPr="008650AE">
              <w:rPr>
                <w:lang w:val="en-GB" w:eastAsia="de-DE"/>
              </w:rPr>
              <w:t>10,50 mg</w:t>
            </w:r>
          </w:p>
        </w:tc>
        <w:tc>
          <w:tcPr>
            <w:tcW w:w="703" w:type="pct"/>
            <w:vAlign w:val="bottom"/>
            <w:hideMark/>
          </w:tcPr>
          <w:p w14:paraId="4A695AEA" w14:textId="77777777" w:rsidR="00BB6048" w:rsidRPr="008650AE" w:rsidRDefault="00BB6048" w:rsidP="008650AE">
            <w:pPr>
              <w:rPr>
                <w:lang w:val="en-GB" w:eastAsia="de-DE"/>
              </w:rPr>
            </w:pPr>
            <w:r w:rsidRPr="008650AE">
              <w:t>2,63 g</w:t>
            </w:r>
          </w:p>
        </w:tc>
        <w:tc>
          <w:tcPr>
            <w:tcW w:w="720" w:type="pct"/>
            <w:vAlign w:val="bottom"/>
            <w:hideMark/>
          </w:tcPr>
          <w:p w14:paraId="46D1AFA7" w14:textId="77777777" w:rsidR="00BB6048" w:rsidRPr="008650AE" w:rsidRDefault="00BB6048" w:rsidP="008650AE">
            <w:pPr>
              <w:rPr>
                <w:lang w:val="en-GB" w:eastAsia="de-DE"/>
              </w:rPr>
            </w:pPr>
            <w:r w:rsidRPr="008650AE">
              <w:t>5,25 g</w:t>
            </w:r>
          </w:p>
        </w:tc>
        <w:tc>
          <w:tcPr>
            <w:tcW w:w="687" w:type="pct"/>
            <w:hideMark/>
          </w:tcPr>
          <w:p w14:paraId="754C820A" w14:textId="77777777" w:rsidR="00BB6048" w:rsidRPr="008650AE" w:rsidRDefault="00BB6048" w:rsidP="008650AE">
            <w:pPr>
              <w:rPr>
                <w:lang w:val="en-GB" w:eastAsia="de-DE"/>
              </w:rPr>
            </w:pPr>
            <w:r w:rsidRPr="008650AE">
              <w:t>10,50 g</w:t>
            </w:r>
          </w:p>
        </w:tc>
        <w:tc>
          <w:tcPr>
            <w:tcW w:w="234" w:type="pct"/>
          </w:tcPr>
          <w:p w14:paraId="1325BAD0" w14:textId="77777777" w:rsidR="00BB6048" w:rsidRPr="008650AE" w:rsidRDefault="00BB6048" w:rsidP="008650AE">
            <w:pPr>
              <w:rPr>
                <w:lang w:val="en-GB" w:eastAsia="de-DE"/>
              </w:rPr>
            </w:pPr>
          </w:p>
        </w:tc>
      </w:tr>
      <w:tr w:rsidR="00953E81" w:rsidRPr="008650AE" w14:paraId="7DF54945" w14:textId="77777777" w:rsidTr="00953E81">
        <w:trPr>
          <w:cantSplit/>
        </w:trPr>
        <w:tc>
          <w:tcPr>
            <w:tcW w:w="1916" w:type="pct"/>
            <w:hideMark/>
          </w:tcPr>
          <w:p w14:paraId="26E3D47A" w14:textId="77777777" w:rsidR="00BB6048" w:rsidRPr="008650AE" w:rsidRDefault="00BB6048" w:rsidP="008650AE">
            <w:pPr>
              <w:rPr>
                <w:lang w:val="en-GB" w:eastAsia="de-DE"/>
              </w:rPr>
            </w:pPr>
            <w:r w:rsidRPr="008650AE">
              <w:rPr>
                <w:lang w:val="en-GB" w:eastAsia="de-DE"/>
              </w:rPr>
              <w:t>Glycin</w:t>
            </w:r>
          </w:p>
        </w:tc>
        <w:tc>
          <w:tcPr>
            <w:tcW w:w="741" w:type="pct"/>
            <w:hideMark/>
          </w:tcPr>
          <w:p w14:paraId="0D5B1F6B" w14:textId="77777777" w:rsidR="00BB6048" w:rsidRPr="008650AE" w:rsidRDefault="00BB6048" w:rsidP="008650AE">
            <w:pPr>
              <w:rPr>
                <w:lang w:val="en-GB" w:eastAsia="de-DE"/>
              </w:rPr>
            </w:pPr>
            <w:r w:rsidRPr="008650AE">
              <w:rPr>
                <w:lang w:val="en-GB" w:eastAsia="de-DE"/>
              </w:rPr>
              <w:t>12,00 mg</w:t>
            </w:r>
          </w:p>
        </w:tc>
        <w:tc>
          <w:tcPr>
            <w:tcW w:w="703" w:type="pct"/>
            <w:vAlign w:val="bottom"/>
            <w:hideMark/>
          </w:tcPr>
          <w:p w14:paraId="7BD11034" w14:textId="77777777" w:rsidR="00BB6048" w:rsidRPr="008650AE" w:rsidRDefault="00BB6048" w:rsidP="008650AE">
            <w:pPr>
              <w:rPr>
                <w:lang w:val="en-GB" w:eastAsia="de-DE"/>
              </w:rPr>
            </w:pPr>
            <w:r w:rsidRPr="008650AE">
              <w:t>3,00 g</w:t>
            </w:r>
          </w:p>
        </w:tc>
        <w:tc>
          <w:tcPr>
            <w:tcW w:w="720" w:type="pct"/>
            <w:vAlign w:val="bottom"/>
            <w:hideMark/>
          </w:tcPr>
          <w:p w14:paraId="1E678DE8" w14:textId="77777777" w:rsidR="00BB6048" w:rsidRPr="008650AE" w:rsidRDefault="00BB6048" w:rsidP="008650AE">
            <w:pPr>
              <w:rPr>
                <w:lang w:val="en-GB" w:eastAsia="de-DE"/>
              </w:rPr>
            </w:pPr>
            <w:r w:rsidRPr="008650AE">
              <w:t>6,00 g</w:t>
            </w:r>
          </w:p>
        </w:tc>
        <w:tc>
          <w:tcPr>
            <w:tcW w:w="687" w:type="pct"/>
            <w:hideMark/>
          </w:tcPr>
          <w:p w14:paraId="05BBD03B" w14:textId="77777777" w:rsidR="00BB6048" w:rsidRPr="008650AE" w:rsidRDefault="00BB6048" w:rsidP="008650AE">
            <w:pPr>
              <w:rPr>
                <w:lang w:val="en-GB" w:eastAsia="de-DE"/>
              </w:rPr>
            </w:pPr>
            <w:r w:rsidRPr="008650AE">
              <w:t>12,00 g</w:t>
            </w:r>
          </w:p>
        </w:tc>
        <w:tc>
          <w:tcPr>
            <w:tcW w:w="234" w:type="pct"/>
          </w:tcPr>
          <w:p w14:paraId="11301DD6" w14:textId="77777777" w:rsidR="00BB6048" w:rsidRPr="008650AE" w:rsidRDefault="00BB6048" w:rsidP="008650AE">
            <w:pPr>
              <w:rPr>
                <w:lang w:val="en-GB" w:eastAsia="de-DE"/>
              </w:rPr>
            </w:pPr>
          </w:p>
        </w:tc>
      </w:tr>
      <w:tr w:rsidR="00953E81" w:rsidRPr="008650AE" w14:paraId="1C284B14" w14:textId="77777777" w:rsidTr="00953E81">
        <w:tc>
          <w:tcPr>
            <w:tcW w:w="1916" w:type="pct"/>
            <w:hideMark/>
          </w:tcPr>
          <w:p w14:paraId="4608D48D" w14:textId="77777777" w:rsidR="00BB6048" w:rsidRPr="008650AE" w:rsidRDefault="00BB6048" w:rsidP="008650AE">
            <w:pPr>
              <w:rPr>
                <w:lang w:val="en-GB" w:eastAsia="de-DE"/>
              </w:rPr>
            </w:pPr>
            <w:r w:rsidRPr="008650AE">
              <w:rPr>
                <w:lang w:val="en-GB" w:eastAsia="de-DE"/>
              </w:rPr>
              <w:t>Asparaginsyre</w:t>
            </w:r>
          </w:p>
        </w:tc>
        <w:tc>
          <w:tcPr>
            <w:tcW w:w="741" w:type="pct"/>
            <w:hideMark/>
          </w:tcPr>
          <w:p w14:paraId="5BCF020F" w14:textId="77777777" w:rsidR="00BB6048" w:rsidRPr="008650AE" w:rsidRDefault="00BB6048" w:rsidP="008650AE">
            <w:pPr>
              <w:rPr>
                <w:lang w:val="en-GB" w:eastAsia="de-DE"/>
              </w:rPr>
            </w:pPr>
            <w:r w:rsidRPr="008650AE">
              <w:rPr>
                <w:lang w:val="en-GB" w:eastAsia="de-DE"/>
              </w:rPr>
              <w:t>5,60 mg</w:t>
            </w:r>
          </w:p>
        </w:tc>
        <w:tc>
          <w:tcPr>
            <w:tcW w:w="703" w:type="pct"/>
            <w:vAlign w:val="bottom"/>
            <w:hideMark/>
          </w:tcPr>
          <w:p w14:paraId="2F8ED550" w14:textId="77777777" w:rsidR="00BB6048" w:rsidRPr="008650AE" w:rsidRDefault="00BB6048" w:rsidP="008650AE">
            <w:pPr>
              <w:rPr>
                <w:lang w:val="en-GB" w:eastAsia="de-DE"/>
              </w:rPr>
            </w:pPr>
            <w:r w:rsidRPr="008650AE">
              <w:t>1,40 g</w:t>
            </w:r>
          </w:p>
        </w:tc>
        <w:tc>
          <w:tcPr>
            <w:tcW w:w="720" w:type="pct"/>
            <w:vAlign w:val="bottom"/>
            <w:hideMark/>
          </w:tcPr>
          <w:p w14:paraId="159A2C11" w14:textId="77777777" w:rsidR="00BB6048" w:rsidRPr="008650AE" w:rsidRDefault="00BB6048" w:rsidP="008650AE">
            <w:pPr>
              <w:rPr>
                <w:lang w:val="en-GB" w:eastAsia="de-DE"/>
              </w:rPr>
            </w:pPr>
            <w:r w:rsidRPr="008650AE">
              <w:t>2,80 g</w:t>
            </w:r>
          </w:p>
        </w:tc>
        <w:tc>
          <w:tcPr>
            <w:tcW w:w="687" w:type="pct"/>
            <w:hideMark/>
          </w:tcPr>
          <w:p w14:paraId="56993F06" w14:textId="77777777" w:rsidR="00BB6048" w:rsidRPr="008650AE" w:rsidRDefault="00BB6048" w:rsidP="008650AE">
            <w:pPr>
              <w:rPr>
                <w:lang w:val="en-GB" w:eastAsia="de-DE"/>
              </w:rPr>
            </w:pPr>
            <w:r w:rsidRPr="008650AE">
              <w:t>5,60 g</w:t>
            </w:r>
          </w:p>
        </w:tc>
        <w:tc>
          <w:tcPr>
            <w:tcW w:w="234" w:type="pct"/>
          </w:tcPr>
          <w:p w14:paraId="5013A185" w14:textId="77777777" w:rsidR="00BB6048" w:rsidRPr="008650AE" w:rsidRDefault="00BB6048" w:rsidP="008650AE">
            <w:pPr>
              <w:rPr>
                <w:lang w:val="en-GB" w:eastAsia="de-DE"/>
              </w:rPr>
            </w:pPr>
          </w:p>
        </w:tc>
      </w:tr>
      <w:tr w:rsidR="00953E81" w:rsidRPr="008650AE" w14:paraId="3C6B8E9D" w14:textId="77777777" w:rsidTr="00953E81">
        <w:tc>
          <w:tcPr>
            <w:tcW w:w="1916" w:type="pct"/>
            <w:hideMark/>
          </w:tcPr>
          <w:p w14:paraId="50D4F6FC" w14:textId="77777777" w:rsidR="00BB6048" w:rsidRPr="008650AE" w:rsidRDefault="00BB6048" w:rsidP="008650AE">
            <w:pPr>
              <w:rPr>
                <w:lang w:val="en-GB" w:eastAsia="de-DE"/>
              </w:rPr>
            </w:pPr>
            <w:r w:rsidRPr="008650AE">
              <w:rPr>
                <w:lang w:val="en-GB" w:eastAsia="de-DE"/>
              </w:rPr>
              <w:t>Glutaminsyre</w:t>
            </w:r>
          </w:p>
        </w:tc>
        <w:tc>
          <w:tcPr>
            <w:tcW w:w="741" w:type="pct"/>
            <w:hideMark/>
          </w:tcPr>
          <w:p w14:paraId="15140EA5" w14:textId="77777777" w:rsidR="00BB6048" w:rsidRPr="008650AE" w:rsidRDefault="00BB6048" w:rsidP="008650AE">
            <w:pPr>
              <w:rPr>
                <w:lang w:val="it-IT" w:eastAsia="de-DE"/>
              </w:rPr>
            </w:pPr>
            <w:r w:rsidRPr="008650AE">
              <w:rPr>
                <w:lang w:val="it-IT" w:eastAsia="de-DE"/>
              </w:rPr>
              <w:t>7,20 mg</w:t>
            </w:r>
          </w:p>
        </w:tc>
        <w:tc>
          <w:tcPr>
            <w:tcW w:w="703" w:type="pct"/>
            <w:vAlign w:val="bottom"/>
            <w:hideMark/>
          </w:tcPr>
          <w:p w14:paraId="3D829567" w14:textId="77777777" w:rsidR="00BB6048" w:rsidRPr="008650AE" w:rsidRDefault="00BB6048" w:rsidP="008650AE">
            <w:pPr>
              <w:rPr>
                <w:lang w:val="it-IT" w:eastAsia="de-DE"/>
              </w:rPr>
            </w:pPr>
            <w:r w:rsidRPr="008650AE">
              <w:t>1,80 g</w:t>
            </w:r>
          </w:p>
        </w:tc>
        <w:tc>
          <w:tcPr>
            <w:tcW w:w="720" w:type="pct"/>
            <w:vAlign w:val="bottom"/>
            <w:hideMark/>
          </w:tcPr>
          <w:p w14:paraId="55AA5281" w14:textId="77777777" w:rsidR="00BB6048" w:rsidRPr="008650AE" w:rsidRDefault="00BB6048" w:rsidP="008650AE">
            <w:pPr>
              <w:rPr>
                <w:lang w:val="it-IT" w:eastAsia="de-DE"/>
              </w:rPr>
            </w:pPr>
            <w:r w:rsidRPr="008650AE">
              <w:t>3,60 g</w:t>
            </w:r>
          </w:p>
        </w:tc>
        <w:tc>
          <w:tcPr>
            <w:tcW w:w="687" w:type="pct"/>
            <w:hideMark/>
          </w:tcPr>
          <w:p w14:paraId="022C00A6" w14:textId="77777777" w:rsidR="00BB6048" w:rsidRPr="008650AE" w:rsidRDefault="00BB6048" w:rsidP="008650AE">
            <w:pPr>
              <w:rPr>
                <w:lang w:val="it-IT" w:eastAsia="de-DE"/>
              </w:rPr>
            </w:pPr>
            <w:r w:rsidRPr="008650AE">
              <w:t>7,20 g</w:t>
            </w:r>
          </w:p>
        </w:tc>
        <w:tc>
          <w:tcPr>
            <w:tcW w:w="234" w:type="pct"/>
          </w:tcPr>
          <w:p w14:paraId="6D21955A" w14:textId="77777777" w:rsidR="00BB6048" w:rsidRPr="008650AE" w:rsidRDefault="00BB6048" w:rsidP="008650AE">
            <w:pPr>
              <w:rPr>
                <w:lang w:val="it-IT" w:eastAsia="de-DE"/>
              </w:rPr>
            </w:pPr>
          </w:p>
        </w:tc>
      </w:tr>
      <w:tr w:rsidR="00953E81" w:rsidRPr="008650AE" w14:paraId="16E2BE62" w14:textId="77777777" w:rsidTr="00953E81">
        <w:trPr>
          <w:cantSplit/>
        </w:trPr>
        <w:tc>
          <w:tcPr>
            <w:tcW w:w="1916" w:type="pct"/>
            <w:hideMark/>
          </w:tcPr>
          <w:p w14:paraId="054B039E" w14:textId="77777777" w:rsidR="00BB6048" w:rsidRPr="008650AE" w:rsidRDefault="00BB6048" w:rsidP="008650AE">
            <w:pPr>
              <w:rPr>
                <w:lang w:val="it-IT" w:eastAsia="de-DE"/>
              </w:rPr>
            </w:pPr>
            <w:r w:rsidRPr="008650AE">
              <w:rPr>
                <w:lang w:val="it-IT" w:eastAsia="de-DE"/>
              </w:rPr>
              <w:t>Prolin</w:t>
            </w:r>
          </w:p>
        </w:tc>
        <w:tc>
          <w:tcPr>
            <w:tcW w:w="741" w:type="pct"/>
            <w:hideMark/>
          </w:tcPr>
          <w:p w14:paraId="29D66B10" w14:textId="77777777" w:rsidR="00BB6048" w:rsidRPr="008650AE" w:rsidRDefault="00BB6048" w:rsidP="008650AE">
            <w:pPr>
              <w:rPr>
                <w:lang w:val="it-IT" w:eastAsia="de-DE"/>
              </w:rPr>
            </w:pPr>
            <w:r w:rsidRPr="008650AE">
              <w:rPr>
                <w:lang w:val="it-IT" w:eastAsia="de-DE"/>
              </w:rPr>
              <w:t>5,50 mg</w:t>
            </w:r>
          </w:p>
        </w:tc>
        <w:tc>
          <w:tcPr>
            <w:tcW w:w="703" w:type="pct"/>
            <w:vAlign w:val="bottom"/>
            <w:hideMark/>
          </w:tcPr>
          <w:p w14:paraId="21D6142A" w14:textId="77777777" w:rsidR="00BB6048" w:rsidRPr="008650AE" w:rsidRDefault="00BB6048" w:rsidP="008650AE">
            <w:pPr>
              <w:rPr>
                <w:lang w:val="it-IT" w:eastAsia="de-DE"/>
              </w:rPr>
            </w:pPr>
            <w:r w:rsidRPr="008650AE">
              <w:t xml:space="preserve">1,38 g </w:t>
            </w:r>
          </w:p>
        </w:tc>
        <w:tc>
          <w:tcPr>
            <w:tcW w:w="720" w:type="pct"/>
            <w:vAlign w:val="bottom"/>
            <w:hideMark/>
          </w:tcPr>
          <w:p w14:paraId="2CD05072" w14:textId="77777777" w:rsidR="00BB6048" w:rsidRPr="008650AE" w:rsidRDefault="00BB6048" w:rsidP="008650AE">
            <w:pPr>
              <w:rPr>
                <w:lang w:val="it-IT" w:eastAsia="de-DE"/>
              </w:rPr>
            </w:pPr>
            <w:r w:rsidRPr="008650AE">
              <w:t>2,75 g</w:t>
            </w:r>
          </w:p>
        </w:tc>
        <w:tc>
          <w:tcPr>
            <w:tcW w:w="687" w:type="pct"/>
            <w:hideMark/>
          </w:tcPr>
          <w:p w14:paraId="4EAB004D" w14:textId="77777777" w:rsidR="00BB6048" w:rsidRPr="008650AE" w:rsidRDefault="00BB6048" w:rsidP="008650AE">
            <w:pPr>
              <w:rPr>
                <w:lang w:val="it-IT" w:eastAsia="de-DE"/>
              </w:rPr>
            </w:pPr>
            <w:r w:rsidRPr="008650AE">
              <w:t>5,50 g</w:t>
            </w:r>
          </w:p>
        </w:tc>
        <w:tc>
          <w:tcPr>
            <w:tcW w:w="234" w:type="pct"/>
          </w:tcPr>
          <w:p w14:paraId="1137707A" w14:textId="77777777" w:rsidR="00BB6048" w:rsidRPr="008650AE" w:rsidRDefault="00BB6048" w:rsidP="008650AE">
            <w:pPr>
              <w:rPr>
                <w:lang w:val="it-IT" w:eastAsia="de-DE"/>
              </w:rPr>
            </w:pPr>
          </w:p>
        </w:tc>
      </w:tr>
      <w:tr w:rsidR="00953E81" w:rsidRPr="008650AE" w14:paraId="76C17DCF" w14:textId="77777777" w:rsidTr="00953E81">
        <w:tc>
          <w:tcPr>
            <w:tcW w:w="1916" w:type="pct"/>
            <w:hideMark/>
          </w:tcPr>
          <w:p w14:paraId="13AE62B6" w14:textId="77777777" w:rsidR="00BB6048" w:rsidRPr="008650AE" w:rsidRDefault="00BB6048" w:rsidP="008650AE">
            <w:pPr>
              <w:rPr>
                <w:lang w:val="en-GB" w:eastAsia="de-DE"/>
              </w:rPr>
            </w:pPr>
            <w:r w:rsidRPr="008650AE">
              <w:rPr>
                <w:lang w:val="en-GB" w:eastAsia="de-DE"/>
              </w:rPr>
              <w:t>Serin</w:t>
            </w:r>
          </w:p>
        </w:tc>
        <w:tc>
          <w:tcPr>
            <w:tcW w:w="741" w:type="pct"/>
            <w:hideMark/>
          </w:tcPr>
          <w:p w14:paraId="240DA0EF" w14:textId="77777777" w:rsidR="00BB6048" w:rsidRPr="008650AE" w:rsidRDefault="00BB6048" w:rsidP="008650AE">
            <w:pPr>
              <w:rPr>
                <w:lang w:val="en-GB" w:eastAsia="de-DE"/>
              </w:rPr>
            </w:pPr>
            <w:r w:rsidRPr="008650AE">
              <w:rPr>
                <w:lang w:val="en-GB" w:eastAsia="de-DE"/>
              </w:rPr>
              <w:t>2,30 mg</w:t>
            </w:r>
          </w:p>
        </w:tc>
        <w:tc>
          <w:tcPr>
            <w:tcW w:w="703" w:type="pct"/>
            <w:vAlign w:val="bottom"/>
            <w:hideMark/>
          </w:tcPr>
          <w:p w14:paraId="39E3A8DF" w14:textId="77777777" w:rsidR="00BB6048" w:rsidRPr="008650AE" w:rsidRDefault="00BB6048" w:rsidP="008650AE">
            <w:pPr>
              <w:rPr>
                <w:lang w:val="en-GB" w:eastAsia="de-DE"/>
              </w:rPr>
            </w:pPr>
            <w:r w:rsidRPr="008650AE">
              <w:t>0,58 g</w:t>
            </w:r>
          </w:p>
        </w:tc>
        <w:tc>
          <w:tcPr>
            <w:tcW w:w="720" w:type="pct"/>
            <w:vAlign w:val="bottom"/>
            <w:hideMark/>
          </w:tcPr>
          <w:p w14:paraId="6DD247C1" w14:textId="77777777" w:rsidR="00BB6048" w:rsidRPr="008650AE" w:rsidRDefault="00BB6048" w:rsidP="008650AE">
            <w:pPr>
              <w:rPr>
                <w:lang w:val="en-GB" w:eastAsia="de-DE"/>
              </w:rPr>
            </w:pPr>
            <w:r w:rsidRPr="008650AE">
              <w:t>1,15 g</w:t>
            </w:r>
          </w:p>
        </w:tc>
        <w:tc>
          <w:tcPr>
            <w:tcW w:w="687" w:type="pct"/>
            <w:hideMark/>
          </w:tcPr>
          <w:p w14:paraId="3717A1AA" w14:textId="77777777" w:rsidR="00BB6048" w:rsidRPr="008650AE" w:rsidRDefault="00BB6048" w:rsidP="008650AE">
            <w:pPr>
              <w:rPr>
                <w:lang w:val="en-GB" w:eastAsia="de-DE"/>
              </w:rPr>
            </w:pPr>
            <w:r w:rsidRPr="008650AE">
              <w:t>2,30 g</w:t>
            </w:r>
          </w:p>
        </w:tc>
        <w:tc>
          <w:tcPr>
            <w:tcW w:w="234" w:type="pct"/>
          </w:tcPr>
          <w:p w14:paraId="20A1B5A0" w14:textId="77777777" w:rsidR="00BB6048" w:rsidRPr="008650AE" w:rsidRDefault="00BB6048" w:rsidP="008650AE">
            <w:pPr>
              <w:rPr>
                <w:lang w:val="en-GB" w:eastAsia="de-DE"/>
              </w:rPr>
            </w:pPr>
          </w:p>
        </w:tc>
      </w:tr>
      <w:tr w:rsidR="00953E81" w:rsidRPr="008650AE" w14:paraId="1464FFDB" w14:textId="77777777" w:rsidTr="00953E81">
        <w:trPr>
          <w:cantSplit/>
        </w:trPr>
        <w:tc>
          <w:tcPr>
            <w:tcW w:w="1916" w:type="pct"/>
            <w:hideMark/>
          </w:tcPr>
          <w:p w14:paraId="7804615C" w14:textId="77777777" w:rsidR="00BB6048" w:rsidRPr="008650AE" w:rsidRDefault="00BB6048" w:rsidP="008650AE">
            <w:pPr>
              <w:rPr>
                <w:lang w:val="en-GB" w:eastAsia="de-DE"/>
              </w:rPr>
            </w:pPr>
            <w:r w:rsidRPr="008650AE">
              <w:rPr>
                <w:lang w:val="en-GB" w:eastAsia="de-DE"/>
              </w:rPr>
              <w:t>Tyrosin</w:t>
            </w:r>
          </w:p>
        </w:tc>
        <w:tc>
          <w:tcPr>
            <w:tcW w:w="741" w:type="pct"/>
            <w:hideMark/>
          </w:tcPr>
          <w:p w14:paraId="5B180DAB" w14:textId="77777777" w:rsidR="00BB6048" w:rsidRPr="008650AE" w:rsidRDefault="00BB6048" w:rsidP="008650AE">
            <w:pPr>
              <w:rPr>
                <w:lang w:val="en-GB" w:eastAsia="de-DE"/>
              </w:rPr>
            </w:pPr>
            <w:r w:rsidRPr="008650AE">
              <w:rPr>
                <w:lang w:val="en-GB" w:eastAsia="de-DE"/>
              </w:rPr>
              <w:t>0,40 mg</w:t>
            </w:r>
          </w:p>
        </w:tc>
        <w:tc>
          <w:tcPr>
            <w:tcW w:w="703" w:type="pct"/>
            <w:vAlign w:val="bottom"/>
            <w:hideMark/>
          </w:tcPr>
          <w:p w14:paraId="44D12DB7" w14:textId="77777777" w:rsidR="00BB6048" w:rsidRPr="008650AE" w:rsidRDefault="00BB6048" w:rsidP="008650AE">
            <w:pPr>
              <w:rPr>
                <w:lang w:val="en-GB" w:eastAsia="de-DE"/>
              </w:rPr>
            </w:pPr>
            <w:r w:rsidRPr="008650AE">
              <w:t>0,10 g</w:t>
            </w:r>
          </w:p>
        </w:tc>
        <w:tc>
          <w:tcPr>
            <w:tcW w:w="720" w:type="pct"/>
            <w:vAlign w:val="bottom"/>
            <w:hideMark/>
          </w:tcPr>
          <w:p w14:paraId="27D3A218" w14:textId="77777777" w:rsidR="00BB6048" w:rsidRPr="008650AE" w:rsidRDefault="00BB6048" w:rsidP="008650AE">
            <w:pPr>
              <w:rPr>
                <w:lang w:val="en-GB" w:eastAsia="de-DE"/>
              </w:rPr>
            </w:pPr>
            <w:r w:rsidRPr="008650AE">
              <w:t>0,20 g</w:t>
            </w:r>
          </w:p>
        </w:tc>
        <w:tc>
          <w:tcPr>
            <w:tcW w:w="687" w:type="pct"/>
            <w:hideMark/>
          </w:tcPr>
          <w:p w14:paraId="7CFE39AC" w14:textId="77777777" w:rsidR="00BB6048" w:rsidRPr="008650AE" w:rsidRDefault="00BB6048" w:rsidP="008650AE">
            <w:pPr>
              <w:rPr>
                <w:lang w:val="en-GB" w:eastAsia="de-DE"/>
              </w:rPr>
            </w:pPr>
            <w:r w:rsidRPr="008650AE">
              <w:t>0,40 g</w:t>
            </w:r>
          </w:p>
        </w:tc>
        <w:tc>
          <w:tcPr>
            <w:tcW w:w="234" w:type="pct"/>
          </w:tcPr>
          <w:p w14:paraId="3FF77C36" w14:textId="77777777" w:rsidR="00BB6048" w:rsidRPr="008650AE" w:rsidRDefault="00BB6048" w:rsidP="008650AE">
            <w:pPr>
              <w:rPr>
                <w:lang w:val="en-GB" w:eastAsia="de-DE"/>
              </w:rPr>
            </w:pPr>
          </w:p>
        </w:tc>
      </w:tr>
    </w:tbl>
    <w:p w14:paraId="01B83F0B" w14:textId="77777777" w:rsidR="00BB6048" w:rsidRPr="008650AE" w:rsidRDefault="00BB6048" w:rsidP="008650AE">
      <w:pPr>
        <w:ind w:left="851"/>
        <w:jc w:val="both"/>
        <w:rPr>
          <w:spacing w:val="-3"/>
          <w:sz w:val="24"/>
          <w:szCs w:val="24"/>
          <w:lang w:eastAsia="da-DK"/>
        </w:rPr>
      </w:pPr>
    </w:p>
    <w:p w14:paraId="14572B3E" w14:textId="04F67A98" w:rsidR="00BB6048" w:rsidRPr="008650AE" w:rsidRDefault="00BB6048" w:rsidP="008650AE">
      <w:pPr>
        <w:ind w:left="851"/>
        <w:rPr>
          <w:spacing w:val="-3"/>
          <w:sz w:val="24"/>
          <w:szCs w:val="24"/>
        </w:rPr>
      </w:pPr>
      <w:r w:rsidRPr="008650AE">
        <w:rPr>
          <w:spacing w:val="-3"/>
          <w:sz w:val="24"/>
          <w:szCs w:val="24"/>
        </w:rPr>
        <w:t xml:space="preserve">Total aminosyre-indhold </w:t>
      </w:r>
      <w:r w:rsidR="008650AE" w:rsidRPr="008650AE">
        <w:rPr>
          <w:spacing w:val="-3"/>
          <w:sz w:val="24"/>
          <w:szCs w:val="24"/>
        </w:rPr>
        <w:tab/>
      </w:r>
      <w:r w:rsidRPr="008650AE">
        <w:rPr>
          <w:spacing w:val="-3"/>
          <w:sz w:val="24"/>
          <w:szCs w:val="24"/>
        </w:rPr>
        <w:t>100 g/l</w:t>
      </w:r>
    </w:p>
    <w:p w14:paraId="6F229D60" w14:textId="1FC0F2B7" w:rsidR="00BB6048" w:rsidRPr="008650AE" w:rsidRDefault="00BB6048" w:rsidP="008650AE">
      <w:pPr>
        <w:ind w:left="851"/>
        <w:rPr>
          <w:spacing w:val="-3"/>
          <w:sz w:val="24"/>
          <w:szCs w:val="24"/>
        </w:rPr>
      </w:pPr>
      <w:r w:rsidRPr="008650AE">
        <w:rPr>
          <w:spacing w:val="-3"/>
          <w:sz w:val="24"/>
          <w:szCs w:val="24"/>
        </w:rPr>
        <w:t>Total nitrogen-indhold</w:t>
      </w:r>
      <w:r w:rsidRPr="008650AE">
        <w:rPr>
          <w:spacing w:val="-3"/>
          <w:sz w:val="24"/>
          <w:szCs w:val="24"/>
        </w:rPr>
        <w:tab/>
        <w:t>15,8 g/l</w:t>
      </w:r>
    </w:p>
    <w:p w14:paraId="1DFC5108" w14:textId="77777777" w:rsidR="00BB6048" w:rsidRPr="008650AE" w:rsidRDefault="00BB6048" w:rsidP="008650AE">
      <w:pPr>
        <w:ind w:left="851"/>
        <w:rPr>
          <w:spacing w:val="-3"/>
          <w:sz w:val="24"/>
          <w:szCs w:val="24"/>
        </w:rPr>
      </w:pPr>
    </w:p>
    <w:p w14:paraId="73BD5BC5" w14:textId="5FA1359F" w:rsidR="00BB6048" w:rsidRPr="008650AE" w:rsidRDefault="00BB6048" w:rsidP="008650AE">
      <w:pPr>
        <w:ind w:left="851"/>
        <w:rPr>
          <w:spacing w:val="-3"/>
          <w:sz w:val="24"/>
          <w:szCs w:val="24"/>
        </w:rPr>
      </w:pPr>
      <w:r w:rsidRPr="008650AE">
        <w:rPr>
          <w:spacing w:val="-3"/>
          <w:sz w:val="24"/>
          <w:szCs w:val="24"/>
        </w:rPr>
        <w:t>Energi:</w:t>
      </w:r>
      <w:r w:rsidRPr="008650AE">
        <w:rPr>
          <w:spacing w:val="-3"/>
          <w:sz w:val="24"/>
          <w:szCs w:val="24"/>
        </w:rPr>
        <w:tab/>
      </w:r>
      <w:r w:rsidR="008650AE">
        <w:rPr>
          <w:spacing w:val="-3"/>
          <w:sz w:val="24"/>
          <w:szCs w:val="24"/>
        </w:rPr>
        <w:tab/>
      </w:r>
      <w:r w:rsidRPr="008650AE">
        <w:rPr>
          <w:spacing w:val="-3"/>
          <w:sz w:val="24"/>
          <w:szCs w:val="24"/>
        </w:rPr>
        <w:t xml:space="preserve">1675 kJ/l </w:t>
      </w:r>
      <w:r w:rsidRPr="008650AE">
        <w:rPr>
          <w:rFonts w:ascii="Cambria Math" w:hAnsi="Cambria Math" w:cs="Cambria Math"/>
          <w:spacing w:val="-3"/>
          <w:sz w:val="24"/>
          <w:szCs w:val="24"/>
        </w:rPr>
        <w:t>≙</w:t>
      </w:r>
      <w:r w:rsidRPr="008650AE">
        <w:rPr>
          <w:spacing w:val="-3"/>
          <w:sz w:val="24"/>
          <w:szCs w:val="24"/>
        </w:rPr>
        <w:t xml:space="preserve"> 400 kcal/l</w:t>
      </w:r>
    </w:p>
    <w:p w14:paraId="427699CA" w14:textId="77777777" w:rsidR="00BB6048" w:rsidRPr="008650AE" w:rsidRDefault="00BB6048" w:rsidP="008650AE">
      <w:pPr>
        <w:ind w:left="851"/>
        <w:rPr>
          <w:spacing w:val="-3"/>
          <w:sz w:val="24"/>
          <w:szCs w:val="24"/>
        </w:rPr>
      </w:pPr>
      <w:r w:rsidRPr="008650AE">
        <w:rPr>
          <w:spacing w:val="-3"/>
          <w:sz w:val="24"/>
          <w:szCs w:val="24"/>
        </w:rPr>
        <w:t>Teoretisk osmolalitet:</w:t>
      </w:r>
      <w:r w:rsidRPr="008650AE">
        <w:rPr>
          <w:spacing w:val="-3"/>
          <w:sz w:val="24"/>
          <w:szCs w:val="24"/>
        </w:rPr>
        <w:tab/>
        <w:t>864 mOsm/l</w:t>
      </w:r>
    </w:p>
    <w:p w14:paraId="5AF6B2B9" w14:textId="7362A4B3" w:rsidR="00BB6048" w:rsidRPr="008650AE" w:rsidRDefault="00BB6048" w:rsidP="008650AE">
      <w:pPr>
        <w:ind w:left="851"/>
        <w:rPr>
          <w:spacing w:val="-3"/>
          <w:sz w:val="24"/>
          <w:szCs w:val="24"/>
        </w:rPr>
      </w:pPr>
      <w:r w:rsidRPr="008650AE">
        <w:rPr>
          <w:spacing w:val="-3"/>
          <w:sz w:val="24"/>
          <w:szCs w:val="24"/>
        </w:rPr>
        <w:t>Titrerings aciditet (til pH 7,4):</w:t>
      </w:r>
      <w:r w:rsidR="008650AE">
        <w:rPr>
          <w:spacing w:val="-3"/>
          <w:sz w:val="24"/>
          <w:szCs w:val="24"/>
        </w:rPr>
        <w:tab/>
        <w:t>cirka</w:t>
      </w:r>
      <w:r w:rsidRPr="008650AE">
        <w:rPr>
          <w:spacing w:val="-3"/>
          <w:sz w:val="24"/>
          <w:szCs w:val="24"/>
        </w:rPr>
        <w:t xml:space="preserve"> 20 mmol/l</w:t>
      </w:r>
    </w:p>
    <w:p w14:paraId="453342F7" w14:textId="5F76DF2B" w:rsidR="00BB6048" w:rsidRPr="008650AE" w:rsidRDefault="00BB6048" w:rsidP="008650AE">
      <w:pPr>
        <w:ind w:left="851"/>
        <w:rPr>
          <w:spacing w:val="-3"/>
          <w:sz w:val="24"/>
          <w:szCs w:val="24"/>
        </w:rPr>
      </w:pPr>
      <w:r w:rsidRPr="008650AE">
        <w:rPr>
          <w:spacing w:val="-3"/>
          <w:sz w:val="24"/>
          <w:szCs w:val="24"/>
        </w:rPr>
        <w:lastRenderedPageBreak/>
        <w:t>pH:</w:t>
      </w:r>
      <w:r w:rsidRPr="008650AE">
        <w:rPr>
          <w:spacing w:val="-3"/>
          <w:sz w:val="24"/>
          <w:szCs w:val="24"/>
        </w:rPr>
        <w:tab/>
      </w:r>
      <w:r w:rsidR="00953E81">
        <w:rPr>
          <w:spacing w:val="-3"/>
          <w:sz w:val="24"/>
          <w:szCs w:val="24"/>
        </w:rPr>
        <w:tab/>
      </w:r>
      <w:r w:rsidR="00953E81">
        <w:rPr>
          <w:spacing w:val="-3"/>
          <w:sz w:val="24"/>
          <w:szCs w:val="24"/>
        </w:rPr>
        <w:tab/>
      </w:r>
      <w:r w:rsidRPr="008650AE">
        <w:rPr>
          <w:spacing w:val="-3"/>
          <w:sz w:val="24"/>
          <w:szCs w:val="24"/>
        </w:rPr>
        <w:t xml:space="preserve">5,7 – 6,3 </w:t>
      </w:r>
    </w:p>
    <w:p w14:paraId="5A9CDCD0" w14:textId="77777777" w:rsidR="00BB6048" w:rsidRPr="008650AE" w:rsidRDefault="00BB6048" w:rsidP="008650AE">
      <w:pPr>
        <w:ind w:left="851"/>
        <w:rPr>
          <w:spacing w:val="-3"/>
          <w:sz w:val="24"/>
          <w:szCs w:val="24"/>
        </w:rPr>
      </w:pPr>
    </w:p>
    <w:p w14:paraId="4ED004A8" w14:textId="77777777" w:rsidR="00BB6048" w:rsidRPr="008650AE" w:rsidRDefault="00BB6048" w:rsidP="008650AE">
      <w:pPr>
        <w:ind w:left="851"/>
        <w:rPr>
          <w:i/>
          <w:spacing w:val="-3"/>
          <w:sz w:val="24"/>
          <w:szCs w:val="24"/>
        </w:rPr>
      </w:pPr>
      <w:r w:rsidRPr="008650AE">
        <w:rPr>
          <w:i/>
          <w:spacing w:val="-3"/>
          <w:sz w:val="24"/>
          <w:szCs w:val="24"/>
        </w:rPr>
        <w:t>Elektrolytkoncentration:</w:t>
      </w:r>
      <w:r w:rsidRPr="008650AE">
        <w:rPr>
          <w:i/>
          <w:spacing w:val="-3"/>
          <w:sz w:val="24"/>
          <w:szCs w:val="24"/>
        </w:rPr>
        <w:tab/>
        <w:t xml:space="preserve">mmol/l </w:t>
      </w:r>
    </w:p>
    <w:p w14:paraId="1D4F8CDB" w14:textId="79B87F2B" w:rsidR="00BB6048" w:rsidRPr="008650AE" w:rsidRDefault="00BB6048" w:rsidP="008650AE">
      <w:pPr>
        <w:ind w:left="851"/>
        <w:rPr>
          <w:spacing w:val="-3"/>
          <w:sz w:val="24"/>
          <w:szCs w:val="24"/>
        </w:rPr>
      </w:pPr>
      <w:r w:rsidRPr="008650AE">
        <w:rPr>
          <w:spacing w:val="-3"/>
          <w:sz w:val="24"/>
          <w:szCs w:val="24"/>
        </w:rPr>
        <w:t>Acetat</w:t>
      </w:r>
      <w:r w:rsidRPr="008650AE">
        <w:rPr>
          <w:spacing w:val="-3"/>
          <w:sz w:val="24"/>
          <w:szCs w:val="24"/>
        </w:rPr>
        <w:tab/>
      </w:r>
      <w:r w:rsidR="008650AE">
        <w:rPr>
          <w:spacing w:val="-3"/>
          <w:sz w:val="24"/>
          <w:szCs w:val="24"/>
        </w:rPr>
        <w:tab/>
        <w:t>28</w:t>
      </w:r>
    </w:p>
    <w:p w14:paraId="0FDB6FA6" w14:textId="277D6A2B" w:rsidR="00BB6048" w:rsidRPr="008650AE" w:rsidRDefault="00BB6048" w:rsidP="008650AE">
      <w:pPr>
        <w:ind w:left="851"/>
        <w:rPr>
          <w:spacing w:val="-3"/>
          <w:sz w:val="24"/>
          <w:szCs w:val="24"/>
        </w:rPr>
      </w:pPr>
      <w:r w:rsidRPr="008650AE">
        <w:rPr>
          <w:spacing w:val="-3"/>
          <w:sz w:val="24"/>
          <w:szCs w:val="24"/>
        </w:rPr>
        <w:t xml:space="preserve">Citrat </w:t>
      </w:r>
      <w:r w:rsidRPr="008650AE">
        <w:rPr>
          <w:spacing w:val="-3"/>
          <w:sz w:val="24"/>
          <w:szCs w:val="24"/>
        </w:rPr>
        <w:tab/>
      </w:r>
      <w:r w:rsidR="008650AE">
        <w:rPr>
          <w:spacing w:val="-3"/>
          <w:sz w:val="24"/>
          <w:szCs w:val="24"/>
        </w:rPr>
        <w:tab/>
      </w:r>
      <w:r w:rsidRPr="008650AE">
        <w:rPr>
          <w:spacing w:val="-3"/>
          <w:sz w:val="24"/>
          <w:szCs w:val="24"/>
        </w:rPr>
        <w:t>2,0</w:t>
      </w:r>
    </w:p>
    <w:p w14:paraId="7056EEB8" w14:textId="77777777" w:rsidR="00BB6048" w:rsidRPr="008650AE" w:rsidRDefault="00BB6048" w:rsidP="008650AE">
      <w:pPr>
        <w:ind w:left="851"/>
        <w:rPr>
          <w:spacing w:val="-3"/>
          <w:sz w:val="24"/>
          <w:szCs w:val="24"/>
        </w:rPr>
      </w:pPr>
    </w:p>
    <w:p w14:paraId="52110A9E" w14:textId="77777777" w:rsidR="00BB6048" w:rsidRPr="008650AE" w:rsidRDefault="00BB6048" w:rsidP="008650AE">
      <w:pPr>
        <w:ind w:left="851"/>
        <w:rPr>
          <w:spacing w:val="-3"/>
          <w:sz w:val="24"/>
          <w:szCs w:val="24"/>
        </w:rPr>
      </w:pPr>
      <w:r w:rsidRPr="008650AE">
        <w:rPr>
          <w:spacing w:val="-3"/>
          <w:sz w:val="24"/>
          <w:szCs w:val="24"/>
        </w:rPr>
        <w:t>Alle hjælpestoffer er anført under pkt. 6.1.</w:t>
      </w:r>
    </w:p>
    <w:p w14:paraId="49159DDC" w14:textId="77777777" w:rsidR="00B003BF" w:rsidRPr="008650AE" w:rsidRDefault="00B003BF" w:rsidP="008650AE">
      <w:pPr>
        <w:ind w:left="851" w:hanging="851"/>
        <w:rPr>
          <w:sz w:val="24"/>
          <w:szCs w:val="24"/>
        </w:rPr>
      </w:pPr>
    </w:p>
    <w:p w14:paraId="5D55D990" w14:textId="77777777" w:rsidR="00B003BF" w:rsidRPr="008650AE" w:rsidRDefault="00B003BF" w:rsidP="008650AE">
      <w:pPr>
        <w:ind w:left="851" w:hanging="851"/>
        <w:rPr>
          <w:b/>
          <w:sz w:val="24"/>
          <w:szCs w:val="24"/>
        </w:rPr>
      </w:pPr>
      <w:r w:rsidRPr="008650AE">
        <w:rPr>
          <w:b/>
          <w:sz w:val="24"/>
          <w:szCs w:val="24"/>
        </w:rPr>
        <w:t>3.</w:t>
      </w:r>
      <w:r w:rsidRPr="008650AE">
        <w:rPr>
          <w:b/>
          <w:sz w:val="24"/>
          <w:szCs w:val="24"/>
        </w:rPr>
        <w:tab/>
        <w:t>LÆGEMIDDELFORM</w:t>
      </w:r>
    </w:p>
    <w:p w14:paraId="13FAF48B" w14:textId="77777777" w:rsidR="00BB6048" w:rsidRPr="008650AE" w:rsidRDefault="00B003BF" w:rsidP="008650AE">
      <w:pPr>
        <w:ind w:left="851" w:hanging="851"/>
        <w:rPr>
          <w:spacing w:val="-3"/>
          <w:sz w:val="24"/>
          <w:szCs w:val="24"/>
          <w:lang w:eastAsia="da-DK"/>
        </w:rPr>
      </w:pPr>
      <w:r w:rsidRPr="008650AE">
        <w:rPr>
          <w:sz w:val="24"/>
          <w:szCs w:val="24"/>
        </w:rPr>
        <w:tab/>
      </w:r>
      <w:r w:rsidR="00BB6048" w:rsidRPr="008650AE">
        <w:rPr>
          <w:spacing w:val="-3"/>
          <w:sz w:val="24"/>
          <w:szCs w:val="24"/>
        </w:rPr>
        <w:t>Infusionsvæske, opløsning.</w:t>
      </w:r>
    </w:p>
    <w:p w14:paraId="1D8425FB" w14:textId="77777777" w:rsidR="00BB6048" w:rsidRPr="008650AE" w:rsidRDefault="00BB6048" w:rsidP="008650AE">
      <w:pPr>
        <w:ind w:left="851"/>
        <w:rPr>
          <w:color w:val="000000"/>
          <w:spacing w:val="-3"/>
          <w:sz w:val="24"/>
          <w:szCs w:val="24"/>
        </w:rPr>
      </w:pPr>
      <w:r w:rsidRPr="008650AE">
        <w:rPr>
          <w:color w:val="000000"/>
          <w:spacing w:val="-3"/>
          <w:sz w:val="24"/>
          <w:szCs w:val="24"/>
        </w:rPr>
        <w:t>Klar, farveløs op til svagt strågul, vandig opløsning.</w:t>
      </w:r>
    </w:p>
    <w:p w14:paraId="22D5A8BB" w14:textId="77777777" w:rsidR="00B003BF" w:rsidRPr="008650AE" w:rsidRDefault="00B003BF" w:rsidP="008650AE">
      <w:pPr>
        <w:ind w:left="851" w:hanging="851"/>
        <w:rPr>
          <w:sz w:val="24"/>
          <w:szCs w:val="24"/>
        </w:rPr>
      </w:pPr>
    </w:p>
    <w:p w14:paraId="79B6D629" w14:textId="77777777" w:rsidR="00B003BF" w:rsidRPr="008650AE" w:rsidRDefault="00B003BF" w:rsidP="008650AE">
      <w:pPr>
        <w:ind w:left="851" w:hanging="851"/>
        <w:rPr>
          <w:sz w:val="24"/>
          <w:szCs w:val="24"/>
        </w:rPr>
      </w:pPr>
    </w:p>
    <w:p w14:paraId="7642E6FD" w14:textId="77777777" w:rsidR="00B003BF" w:rsidRPr="008650AE" w:rsidRDefault="00B003BF" w:rsidP="008650AE">
      <w:pPr>
        <w:ind w:left="851" w:hanging="851"/>
        <w:rPr>
          <w:b/>
          <w:sz w:val="24"/>
          <w:szCs w:val="24"/>
        </w:rPr>
      </w:pPr>
      <w:r w:rsidRPr="008650AE">
        <w:rPr>
          <w:b/>
          <w:sz w:val="24"/>
          <w:szCs w:val="24"/>
        </w:rPr>
        <w:t>4.</w:t>
      </w:r>
      <w:r w:rsidRPr="008650AE">
        <w:rPr>
          <w:b/>
          <w:sz w:val="24"/>
          <w:szCs w:val="24"/>
        </w:rPr>
        <w:tab/>
        <w:t>KLINISKE OPLYSNINGER</w:t>
      </w:r>
    </w:p>
    <w:p w14:paraId="7FA4811A" w14:textId="77777777" w:rsidR="00B003BF" w:rsidRPr="008650AE" w:rsidRDefault="00B003BF" w:rsidP="008650AE">
      <w:pPr>
        <w:ind w:left="851" w:hanging="851"/>
        <w:rPr>
          <w:b/>
          <w:sz w:val="24"/>
          <w:szCs w:val="24"/>
        </w:rPr>
      </w:pPr>
    </w:p>
    <w:p w14:paraId="64F9B2C3" w14:textId="77777777" w:rsidR="00B003BF" w:rsidRPr="008650AE" w:rsidRDefault="00B003BF" w:rsidP="008650AE">
      <w:pPr>
        <w:ind w:left="851" w:hanging="851"/>
        <w:rPr>
          <w:b/>
          <w:sz w:val="24"/>
          <w:szCs w:val="24"/>
          <w:u w:val="single"/>
        </w:rPr>
      </w:pPr>
      <w:r w:rsidRPr="008650AE">
        <w:rPr>
          <w:b/>
          <w:sz w:val="24"/>
          <w:szCs w:val="24"/>
        </w:rPr>
        <w:t>4.1</w:t>
      </w:r>
      <w:r w:rsidRPr="008650AE">
        <w:rPr>
          <w:b/>
          <w:sz w:val="24"/>
          <w:szCs w:val="24"/>
        </w:rPr>
        <w:tab/>
        <w:t>Terapeutiske indikationer</w:t>
      </w:r>
    </w:p>
    <w:p w14:paraId="6380DA6E" w14:textId="0C6112E2" w:rsidR="00BB6048" w:rsidRPr="008650AE" w:rsidRDefault="00B003BF" w:rsidP="008650AE">
      <w:pPr>
        <w:ind w:left="851" w:hanging="851"/>
        <w:rPr>
          <w:spacing w:val="-3"/>
          <w:sz w:val="24"/>
          <w:szCs w:val="24"/>
          <w:lang w:eastAsia="da-DK"/>
        </w:rPr>
      </w:pPr>
      <w:r w:rsidRPr="008650AE">
        <w:rPr>
          <w:sz w:val="24"/>
          <w:szCs w:val="24"/>
        </w:rPr>
        <w:tab/>
      </w:r>
      <w:r w:rsidR="00BB6048" w:rsidRPr="008650AE">
        <w:rPr>
          <w:spacing w:val="-3"/>
          <w:sz w:val="24"/>
          <w:szCs w:val="24"/>
        </w:rPr>
        <w:t>Tilførsel af aminosyrer ved parenteral ernæring, når oral eller enteral ernæring ikke er mulig, utilstrækkelig eller kontraindiceret. Til voksne, unge samt børn over 2 år.</w:t>
      </w:r>
    </w:p>
    <w:p w14:paraId="614891FD" w14:textId="77777777" w:rsidR="00BB6048" w:rsidRPr="008650AE" w:rsidRDefault="00BB6048" w:rsidP="008650AE">
      <w:pPr>
        <w:ind w:left="851" w:hanging="851"/>
        <w:rPr>
          <w:spacing w:val="-3"/>
          <w:sz w:val="24"/>
          <w:szCs w:val="24"/>
        </w:rPr>
      </w:pPr>
    </w:p>
    <w:p w14:paraId="3815838F" w14:textId="77777777" w:rsidR="00BB6048" w:rsidRPr="008650AE" w:rsidRDefault="00BB6048" w:rsidP="008650AE">
      <w:pPr>
        <w:ind w:left="851"/>
        <w:rPr>
          <w:spacing w:val="-3"/>
          <w:sz w:val="24"/>
          <w:szCs w:val="24"/>
        </w:rPr>
      </w:pPr>
      <w:r w:rsidRPr="008650AE">
        <w:rPr>
          <w:spacing w:val="-3"/>
          <w:sz w:val="24"/>
          <w:szCs w:val="24"/>
        </w:rPr>
        <w:t>Ved parenteral ernæring bør aminosyreopløsninger altid administreres sammen med passende energitilførsel, f.eks. i form af infusioner med kulhydrater.</w:t>
      </w:r>
    </w:p>
    <w:p w14:paraId="28301E43" w14:textId="77777777" w:rsidR="00B003BF" w:rsidRPr="008650AE" w:rsidRDefault="00B003BF" w:rsidP="008650AE">
      <w:pPr>
        <w:ind w:left="851" w:hanging="851"/>
        <w:rPr>
          <w:sz w:val="24"/>
          <w:szCs w:val="24"/>
        </w:rPr>
      </w:pPr>
    </w:p>
    <w:p w14:paraId="5905B7BF" w14:textId="77777777" w:rsidR="00B003BF" w:rsidRPr="008650AE" w:rsidRDefault="00B003BF" w:rsidP="008650AE">
      <w:pPr>
        <w:ind w:left="851" w:hanging="851"/>
        <w:rPr>
          <w:b/>
          <w:sz w:val="24"/>
          <w:szCs w:val="24"/>
        </w:rPr>
      </w:pPr>
      <w:r w:rsidRPr="008650AE">
        <w:rPr>
          <w:b/>
          <w:sz w:val="24"/>
          <w:szCs w:val="24"/>
        </w:rPr>
        <w:t>4.2</w:t>
      </w:r>
      <w:r w:rsidRPr="008650AE">
        <w:rPr>
          <w:b/>
          <w:sz w:val="24"/>
          <w:szCs w:val="24"/>
        </w:rPr>
        <w:tab/>
        <w:t>Dosering og indgivelsesmåde</w:t>
      </w:r>
    </w:p>
    <w:p w14:paraId="7310FFFE" w14:textId="77777777" w:rsidR="00134336" w:rsidRDefault="00B003BF" w:rsidP="008650AE">
      <w:pPr>
        <w:ind w:left="851" w:hanging="851"/>
        <w:rPr>
          <w:sz w:val="24"/>
          <w:szCs w:val="24"/>
        </w:rPr>
      </w:pPr>
      <w:r w:rsidRPr="008650AE">
        <w:rPr>
          <w:sz w:val="24"/>
          <w:szCs w:val="24"/>
        </w:rPr>
        <w:tab/>
      </w:r>
    </w:p>
    <w:p w14:paraId="43008F69" w14:textId="6E39A3F7" w:rsidR="00BB6048" w:rsidRPr="00134336" w:rsidRDefault="00BB6048" w:rsidP="00134336">
      <w:pPr>
        <w:ind w:left="851"/>
        <w:rPr>
          <w:spacing w:val="-3"/>
          <w:sz w:val="24"/>
          <w:szCs w:val="24"/>
          <w:u w:val="single"/>
          <w:lang w:eastAsia="da-DK"/>
        </w:rPr>
      </w:pPr>
      <w:r w:rsidRPr="00134336">
        <w:rPr>
          <w:spacing w:val="-3"/>
          <w:sz w:val="24"/>
          <w:szCs w:val="24"/>
          <w:u w:val="single"/>
        </w:rPr>
        <w:t>Dosering</w:t>
      </w:r>
    </w:p>
    <w:p w14:paraId="078A78A7" w14:textId="77777777" w:rsidR="00BB6048" w:rsidRPr="008650AE" w:rsidRDefault="00BB6048" w:rsidP="008650AE">
      <w:pPr>
        <w:ind w:left="851"/>
        <w:rPr>
          <w:spacing w:val="-3"/>
          <w:sz w:val="24"/>
          <w:szCs w:val="24"/>
        </w:rPr>
      </w:pPr>
      <w:r w:rsidRPr="008650AE">
        <w:rPr>
          <w:spacing w:val="-3"/>
          <w:sz w:val="24"/>
          <w:szCs w:val="24"/>
        </w:rPr>
        <w:t xml:space="preserve">Dosis justeres efter den enkeltes behov for aminosyrer, elektrolytter og væske, afhængigt af patientens kliniske tilstand (ernæringsstatus og/eller grad af nitrogen-katabolisme, der skyldes underliggende sygdom). </w:t>
      </w:r>
    </w:p>
    <w:p w14:paraId="66435969" w14:textId="77777777" w:rsidR="00BB6048" w:rsidRPr="008650AE" w:rsidRDefault="00BB6048" w:rsidP="008650AE">
      <w:pPr>
        <w:ind w:left="851" w:hanging="851"/>
        <w:rPr>
          <w:spacing w:val="-3"/>
          <w:sz w:val="24"/>
          <w:szCs w:val="24"/>
        </w:rPr>
      </w:pPr>
    </w:p>
    <w:p w14:paraId="40C9FA92" w14:textId="77777777" w:rsidR="00BB6048" w:rsidRPr="008650AE" w:rsidRDefault="00BB6048" w:rsidP="008650AE">
      <w:pPr>
        <w:ind w:left="851"/>
        <w:rPr>
          <w:i/>
          <w:spacing w:val="-3"/>
          <w:sz w:val="24"/>
          <w:szCs w:val="24"/>
        </w:rPr>
      </w:pPr>
      <w:r w:rsidRPr="008650AE">
        <w:rPr>
          <w:i/>
          <w:spacing w:val="-3"/>
          <w:sz w:val="24"/>
          <w:szCs w:val="24"/>
        </w:rPr>
        <w:t>Voksne og unge fra 14 til 17 år:</w:t>
      </w:r>
    </w:p>
    <w:p w14:paraId="1F9E7C52" w14:textId="77777777" w:rsidR="00BB6048" w:rsidRPr="008650AE" w:rsidRDefault="00BB6048" w:rsidP="008650AE">
      <w:pPr>
        <w:ind w:left="851" w:hanging="851"/>
        <w:rPr>
          <w:spacing w:val="-3"/>
          <w:sz w:val="24"/>
          <w:szCs w:val="24"/>
        </w:rPr>
      </w:pPr>
      <w:r w:rsidRPr="008650AE">
        <w:rPr>
          <w:spacing w:val="-3"/>
          <w:sz w:val="24"/>
          <w:szCs w:val="24"/>
        </w:rPr>
        <w:tab/>
      </w:r>
    </w:p>
    <w:p w14:paraId="1E1421FE" w14:textId="77777777" w:rsidR="00BB6048" w:rsidRPr="008650AE" w:rsidRDefault="00BB6048" w:rsidP="008650AE">
      <w:pPr>
        <w:ind w:left="851"/>
        <w:rPr>
          <w:sz w:val="24"/>
          <w:szCs w:val="24"/>
        </w:rPr>
      </w:pPr>
      <w:r w:rsidRPr="008650AE">
        <w:rPr>
          <w:spacing w:val="-3"/>
          <w:sz w:val="24"/>
          <w:szCs w:val="24"/>
        </w:rPr>
        <w:t>Gennemsnitlige, daglige dosis:</w:t>
      </w:r>
    </w:p>
    <w:p w14:paraId="0568DCB4" w14:textId="77777777" w:rsidR="00BB6048" w:rsidRPr="008650AE" w:rsidRDefault="00BB6048" w:rsidP="00134336">
      <w:pPr>
        <w:autoSpaceDE w:val="0"/>
        <w:autoSpaceDN w:val="0"/>
        <w:adjustRightInd w:val="0"/>
        <w:ind w:left="3911" w:right="3" w:hanging="3060"/>
        <w:rPr>
          <w:sz w:val="24"/>
          <w:szCs w:val="24"/>
        </w:rPr>
      </w:pPr>
      <w:r w:rsidRPr="008650AE">
        <w:rPr>
          <w:sz w:val="24"/>
          <w:szCs w:val="24"/>
        </w:rPr>
        <w:t>10-20 ml/kg legemsvægt</w:t>
      </w:r>
      <w:r w:rsidRPr="008650AE">
        <w:rPr>
          <w:sz w:val="24"/>
          <w:szCs w:val="24"/>
        </w:rPr>
        <w:tab/>
      </w:r>
      <w:r w:rsidRPr="008650AE">
        <w:rPr>
          <w:iCs/>
          <w:sz w:val="24"/>
          <w:szCs w:val="24"/>
        </w:rPr>
        <w:t xml:space="preserve">= </w:t>
      </w:r>
      <w:r w:rsidRPr="008650AE">
        <w:rPr>
          <w:sz w:val="24"/>
          <w:szCs w:val="24"/>
        </w:rPr>
        <w:t>1,0–2, 0 g aminosyrer/kg legemsvægt</w:t>
      </w:r>
      <w:r w:rsidRPr="008650AE">
        <w:rPr>
          <w:sz w:val="24"/>
          <w:szCs w:val="24"/>
        </w:rPr>
        <w:br/>
      </w:r>
      <w:r w:rsidRPr="008650AE">
        <w:rPr>
          <w:iCs/>
          <w:sz w:val="24"/>
          <w:szCs w:val="24"/>
        </w:rPr>
        <w:t xml:space="preserve">= </w:t>
      </w:r>
      <w:r w:rsidRPr="008650AE">
        <w:rPr>
          <w:sz w:val="24"/>
          <w:szCs w:val="24"/>
        </w:rPr>
        <w:t>700–1400 ml for en patient på 70 kg</w:t>
      </w:r>
    </w:p>
    <w:p w14:paraId="22E7872F" w14:textId="77777777" w:rsidR="00BB6048" w:rsidRPr="008650AE" w:rsidRDefault="00BB6048" w:rsidP="008650AE">
      <w:pPr>
        <w:autoSpaceDE w:val="0"/>
        <w:autoSpaceDN w:val="0"/>
        <w:adjustRightInd w:val="0"/>
        <w:spacing w:before="120" w:line="240" w:lineRule="atLeast"/>
        <w:ind w:left="851" w:right="3"/>
        <w:rPr>
          <w:sz w:val="24"/>
          <w:szCs w:val="24"/>
        </w:rPr>
      </w:pPr>
      <w:r w:rsidRPr="008650AE">
        <w:rPr>
          <w:sz w:val="24"/>
          <w:szCs w:val="24"/>
        </w:rPr>
        <w:t>Maksimale, daglige dosis:</w:t>
      </w:r>
    </w:p>
    <w:p w14:paraId="2739ECD8" w14:textId="77777777" w:rsidR="00BB6048" w:rsidRPr="008650AE" w:rsidRDefault="00BB6048" w:rsidP="00134336">
      <w:pPr>
        <w:autoSpaceDE w:val="0"/>
        <w:autoSpaceDN w:val="0"/>
        <w:adjustRightInd w:val="0"/>
        <w:ind w:left="3911" w:right="3" w:hanging="3060"/>
        <w:rPr>
          <w:sz w:val="24"/>
          <w:szCs w:val="24"/>
        </w:rPr>
      </w:pPr>
      <w:r w:rsidRPr="008650AE">
        <w:rPr>
          <w:sz w:val="24"/>
          <w:szCs w:val="24"/>
        </w:rPr>
        <w:t>20 ml/kg legemsvægt</w:t>
      </w:r>
      <w:r w:rsidRPr="008650AE">
        <w:rPr>
          <w:sz w:val="24"/>
          <w:szCs w:val="24"/>
        </w:rPr>
        <w:tab/>
      </w:r>
      <w:r w:rsidRPr="008650AE">
        <w:rPr>
          <w:iCs/>
          <w:sz w:val="24"/>
          <w:szCs w:val="24"/>
        </w:rPr>
        <w:t xml:space="preserve">= </w:t>
      </w:r>
      <w:r w:rsidRPr="008650AE">
        <w:rPr>
          <w:sz w:val="24"/>
          <w:szCs w:val="24"/>
        </w:rPr>
        <w:t>2,0 g aminosyrer/kg legemsvægt</w:t>
      </w:r>
      <w:r w:rsidRPr="008650AE">
        <w:rPr>
          <w:sz w:val="24"/>
          <w:szCs w:val="24"/>
        </w:rPr>
        <w:br/>
      </w:r>
      <w:r w:rsidRPr="008650AE">
        <w:rPr>
          <w:iCs/>
          <w:sz w:val="24"/>
          <w:szCs w:val="24"/>
        </w:rPr>
        <w:t xml:space="preserve">= </w:t>
      </w:r>
      <w:r w:rsidRPr="008650AE">
        <w:rPr>
          <w:sz w:val="24"/>
          <w:szCs w:val="24"/>
        </w:rPr>
        <w:t>140 g aminosyrer for en patient på 70 kg</w:t>
      </w:r>
      <w:r w:rsidRPr="008650AE">
        <w:rPr>
          <w:sz w:val="24"/>
          <w:szCs w:val="24"/>
        </w:rPr>
        <w:br/>
      </w:r>
      <w:r w:rsidRPr="008650AE">
        <w:rPr>
          <w:iCs/>
          <w:sz w:val="24"/>
          <w:szCs w:val="24"/>
        </w:rPr>
        <w:t xml:space="preserve">= </w:t>
      </w:r>
      <w:r w:rsidRPr="008650AE">
        <w:rPr>
          <w:sz w:val="24"/>
          <w:szCs w:val="24"/>
        </w:rPr>
        <w:t xml:space="preserve">1400 ml for en patient på 70 kg </w:t>
      </w:r>
    </w:p>
    <w:p w14:paraId="743FDAFB" w14:textId="77777777" w:rsidR="00BB6048" w:rsidRPr="008650AE" w:rsidRDefault="00BB6048" w:rsidP="008650AE">
      <w:pPr>
        <w:autoSpaceDE w:val="0"/>
        <w:autoSpaceDN w:val="0"/>
        <w:adjustRightInd w:val="0"/>
        <w:spacing w:before="120" w:line="240" w:lineRule="atLeast"/>
        <w:ind w:left="851" w:right="3"/>
        <w:rPr>
          <w:sz w:val="24"/>
          <w:szCs w:val="24"/>
        </w:rPr>
      </w:pPr>
      <w:r w:rsidRPr="008650AE">
        <w:rPr>
          <w:sz w:val="24"/>
          <w:szCs w:val="24"/>
        </w:rPr>
        <w:t>Hhv. maksimal infusion og dråbehastighed:</w:t>
      </w:r>
    </w:p>
    <w:p w14:paraId="50C0B815" w14:textId="77777777" w:rsidR="00BB6048" w:rsidRPr="008650AE" w:rsidRDefault="00BB6048" w:rsidP="00134336">
      <w:pPr>
        <w:autoSpaceDE w:val="0"/>
        <w:autoSpaceDN w:val="0"/>
        <w:adjustRightInd w:val="0"/>
        <w:ind w:left="3911" w:right="3" w:hanging="3060"/>
        <w:rPr>
          <w:sz w:val="24"/>
          <w:szCs w:val="24"/>
        </w:rPr>
      </w:pPr>
      <w:r w:rsidRPr="008650AE">
        <w:rPr>
          <w:sz w:val="24"/>
          <w:szCs w:val="24"/>
        </w:rPr>
        <w:t>1 ml/kg legemsvægt/time</w:t>
      </w:r>
      <w:r w:rsidRPr="008650AE">
        <w:rPr>
          <w:sz w:val="24"/>
          <w:szCs w:val="24"/>
        </w:rPr>
        <w:tab/>
      </w:r>
      <w:r w:rsidRPr="008650AE">
        <w:rPr>
          <w:iCs/>
          <w:sz w:val="24"/>
          <w:szCs w:val="24"/>
        </w:rPr>
        <w:t xml:space="preserve">= </w:t>
      </w:r>
      <w:r w:rsidRPr="008650AE">
        <w:rPr>
          <w:sz w:val="24"/>
          <w:szCs w:val="24"/>
        </w:rPr>
        <w:t>0,1 g aminosyrer/kg legemsvægt/time</w:t>
      </w:r>
      <w:r w:rsidRPr="008650AE">
        <w:rPr>
          <w:sz w:val="24"/>
          <w:szCs w:val="24"/>
        </w:rPr>
        <w:br/>
      </w:r>
      <w:r w:rsidRPr="008650AE">
        <w:rPr>
          <w:iCs/>
          <w:sz w:val="24"/>
          <w:szCs w:val="24"/>
        </w:rPr>
        <w:t xml:space="preserve">= </w:t>
      </w:r>
      <w:r w:rsidRPr="008650AE">
        <w:rPr>
          <w:sz w:val="24"/>
          <w:szCs w:val="24"/>
        </w:rPr>
        <w:t>25 dråber/min for en patient på 70 kg</w:t>
      </w:r>
      <w:r w:rsidRPr="008650AE">
        <w:rPr>
          <w:sz w:val="24"/>
          <w:szCs w:val="24"/>
        </w:rPr>
        <w:br/>
      </w:r>
      <w:r w:rsidRPr="008650AE">
        <w:rPr>
          <w:iCs/>
          <w:sz w:val="24"/>
          <w:szCs w:val="24"/>
        </w:rPr>
        <w:t xml:space="preserve">= </w:t>
      </w:r>
      <w:r w:rsidRPr="008650AE">
        <w:rPr>
          <w:sz w:val="24"/>
          <w:szCs w:val="24"/>
        </w:rPr>
        <w:t xml:space="preserve">1,17 ml/min for en patient på 70 kg </w:t>
      </w:r>
      <w:r w:rsidRPr="008650AE">
        <w:rPr>
          <w:sz w:val="24"/>
          <w:szCs w:val="24"/>
        </w:rPr>
        <w:br/>
      </w:r>
    </w:p>
    <w:p w14:paraId="0C62E2DC" w14:textId="77777777" w:rsidR="00BB6048" w:rsidRPr="008650AE" w:rsidRDefault="00BB6048" w:rsidP="008650AE">
      <w:pPr>
        <w:ind w:left="851"/>
        <w:rPr>
          <w:i/>
        </w:rPr>
      </w:pPr>
      <w:r w:rsidRPr="008650AE">
        <w:rPr>
          <w:i/>
        </w:rPr>
        <w:t>Børn og unge 2 til 13 år:</w:t>
      </w:r>
    </w:p>
    <w:p w14:paraId="48A5D49C" w14:textId="77777777" w:rsidR="00BB6048" w:rsidRPr="008650AE" w:rsidRDefault="00BB6048" w:rsidP="008650AE">
      <w:pPr>
        <w:ind w:left="851"/>
        <w:rPr>
          <w:sz w:val="24"/>
          <w:szCs w:val="24"/>
        </w:rPr>
      </w:pPr>
      <w:r w:rsidRPr="008650AE">
        <w:rPr>
          <w:sz w:val="24"/>
          <w:szCs w:val="24"/>
        </w:rPr>
        <w:t>Doserne til denne aldersgruppe, anført nedenfor, er vejledende, gennemsnitlige værdier. Den eksakte dosis bør tilpasses den enkelte i henhold til alder, udviklingstrin og fremherskende sygdom.</w:t>
      </w:r>
    </w:p>
    <w:p w14:paraId="031E2FD0" w14:textId="77777777" w:rsidR="00134336" w:rsidRDefault="00134336" w:rsidP="008650AE">
      <w:pPr>
        <w:ind w:left="851"/>
        <w:rPr>
          <w:sz w:val="24"/>
          <w:szCs w:val="24"/>
        </w:rPr>
      </w:pPr>
    </w:p>
    <w:p w14:paraId="1CDA317A" w14:textId="77777777" w:rsidR="00BB6048" w:rsidRPr="00134336" w:rsidRDefault="00BB6048" w:rsidP="00134336">
      <w:pPr>
        <w:ind w:left="851"/>
        <w:rPr>
          <w:sz w:val="24"/>
          <w:szCs w:val="24"/>
        </w:rPr>
      </w:pPr>
      <w:r w:rsidRPr="00134336">
        <w:rPr>
          <w:sz w:val="24"/>
          <w:szCs w:val="24"/>
        </w:rPr>
        <w:t>Daglig dosis for børn i alderen 2 til 4 år:</w:t>
      </w:r>
    </w:p>
    <w:p w14:paraId="79A8CFC3" w14:textId="77777777" w:rsidR="00BB6048" w:rsidRPr="00134336" w:rsidRDefault="00BB6048" w:rsidP="00134336">
      <w:pPr>
        <w:ind w:left="851"/>
        <w:rPr>
          <w:sz w:val="24"/>
          <w:szCs w:val="24"/>
        </w:rPr>
      </w:pPr>
      <w:r w:rsidRPr="00134336">
        <w:rPr>
          <w:sz w:val="24"/>
          <w:szCs w:val="24"/>
        </w:rPr>
        <w:t xml:space="preserve">15 ml/kg legemsvægt </w:t>
      </w:r>
      <w:r w:rsidRPr="00134336">
        <w:rPr>
          <w:sz w:val="24"/>
          <w:szCs w:val="24"/>
        </w:rPr>
        <w:tab/>
      </w:r>
      <w:r w:rsidRPr="00134336">
        <w:rPr>
          <w:iCs/>
          <w:sz w:val="24"/>
          <w:szCs w:val="24"/>
        </w:rPr>
        <w:t xml:space="preserve">= </w:t>
      </w:r>
      <w:r w:rsidRPr="00134336">
        <w:rPr>
          <w:sz w:val="24"/>
          <w:szCs w:val="24"/>
        </w:rPr>
        <w:t>1,5 g aminosyrer/kg legemsvægt</w:t>
      </w:r>
    </w:p>
    <w:p w14:paraId="381CEB85" w14:textId="77777777" w:rsidR="00134336" w:rsidRPr="00134336" w:rsidRDefault="00134336" w:rsidP="00134336">
      <w:pPr>
        <w:ind w:left="851"/>
        <w:rPr>
          <w:sz w:val="24"/>
          <w:szCs w:val="24"/>
        </w:rPr>
      </w:pPr>
    </w:p>
    <w:p w14:paraId="5C375FC1" w14:textId="6E5C6E01" w:rsidR="00BB6048" w:rsidRPr="00134336" w:rsidRDefault="00BB6048" w:rsidP="00134336">
      <w:pPr>
        <w:ind w:left="851"/>
        <w:rPr>
          <w:sz w:val="24"/>
          <w:szCs w:val="24"/>
        </w:rPr>
      </w:pPr>
      <w:r w:rsidRPr="00134336">
        <w:rPr>
          <w:sz w:val="24"/>
          <w:szCs w:val="24"/>
        </w:rPr>
        <w:t>Daglig dosis for børn i alderen 5 til</w:t>
      </w:r>
      <w:r w:rsidR="00953E81">
        <w:rPr>
          <w:sz w:val="24"/>
          <w:szCs w:val="24"/>
        </w:rPr>
        <w:t xml:space="preserve"> </w:t>
      </w:r>
      <w:r w:rsidRPr="00134336">
        <w:rPr>
          <w:sz w:val="24"/>
          <w:szCs w:val="24"/>
        </w:rPr>
        <w:t>13 år:</w:t>
      </w:r>
    </w:p>
    <w:p w14:paraId="536148F4" w14:textId="77777777" w:rsidR="00BB6048" w:rsidRPr="00134336" w:rsidRDefault="00BB6048" w:rsidP="00134336">
      <w:pPr>
        <w:ind w:left="851"/>
        <w:rPr>
          <w:sz w:val="24"/>
          <w:szCs w:val="24"/>
        </w:rPr>
      </w:pPr>
      <w:r w:rsidRPr="00134336">
        <w:rPr>
          <w:sz w:val="24"/>
          <w:szCs w:val="24"/>
        </w:rPr>
        <w:t xml:space="preserve">10 ml/kg legemsvægt </w:t>
      </w:r>
      <w:r w:rsidRPr="00134336">
        <w:rPr>
          <w:sz w:val="24"/>
          <w:szCs w:val="24"/>
        </w:rPr>
        <w:tab/>
      </w:r>
      <w:r w:rsidRPr="00134336">
        <w:rPr>
          <w:iCs/>
          <w:sz w:val="24"/>
          <w:szCs w:val="24"/>
        </w:rPr>
        <w:t xml:space="preserve">= </w:t>
      </w:r>
      <w:r w:rsidRPr="00134336">
        <w:rPr>
          <w:sz w:val="24"/>
          <w:szCs w:val="24"/>
        </w:rPr>
        <w:t>1,0 g aminosyrer/kg legemsvægt</w:t>
      </w:r>
    </w:p>
    <w:p w14:paraId="67CE8F67" w14:textId="77777777" w:rsidR="00134336" w:rsidRDefault="00134336" w:rsidP="00134336">
      <w:pPr>
        <w:ind w:left="851"/>
        <w:rPr>
          <w:sz w:val="24"/>
          <w:szCs w:val="24"/>
        </w:rPr>
      </w:pPr>
    </w:p>
    <w:p w14:paraId="56388A50" w14:textId="77777777" w:rsidR="00BB6048" w:rsidRPr="00134336" w:rsidRDefault="00BB6048" w:rsidP="00134336">
      <w:pPr>
        <w:ind w:left="851"/>
        <w:rPr>
          <w:sz w:val="24"/>
          <w:szCs w:val="24"/>
        </w:rPr>
      </w:pPr>
      <w:r w:rsidRPr="00134336">
        <w:rPr>
          <w:sz w:val="24"/>
          <w:szCs w:val="24"/>
        </w:rPr>
        <w:t xml:space="preserve">Maksimal infusionshastighed: </w:t>
      </w:r>
    </w:p>
    <w:p w14:paraId="521EF874" w14:textId="77777777" w:rsidR="00BB6048" w:rsidRPr="00134336" w:rsidRDefault="00BB6048" w:rsidP="00134336">
      <w:pPr>
        <w:ind w:left="851"/>
        <w:rPr>
          <w:sz w:val="24"/>
          <w:szCs w:val="24"/>
        </w:rPr>
      </w:pPr>
      <w:r w:rsidRPr="00134336">
        <w:rPr>
          <w:sz w:val="24"/>
          <w:szCs w:val="24"/>
        </w:rPr>
        <w:t>1 ml/kg legemsvægt/time</w:t>
      </w:r>
      <w:r w:rsidRPr="00134336">
        <w:rPr>
          <w:sz w:val="24"/>
          <w:szCs w:val="24"/>
        </w:rPr>
        <w:tab/>
      </w:r>
      <w:r w:rsidRPr="00134336">
        <w:rPr>
          <w:iCs/>
          <w:sz w:val="24"/>
          <w:szCs w:val="24"/>
        </w:rPr>
        <w:t xml:space="preserve">= </w:t>
      </w:r>
      <w:r w:rsidRPr="00134336">
        <w:rPr>
          <w:sz w:val="24"/>
          <w:szCs w:val="24"/>
        </w:rPr>
        <w:t>0,1 g aminosyrer/kg legemsvægt/time</w:t>
      </w:r>
    </w:p>
    <w:p w14:paraId="092E485F" w14:textId="77777777" w:rsidR="00BB6048" w:rsidRPr="00134336" w:rsidRDefault="00BB6048" w:rsidP="00134336">
      <w:pPr>
        <w:ind w:left="851"/>
        <w:rPr>
          <w:color w:val="000000"/>
          <w:spacing w:val="-3"/>
          <w:sz w:val="24"/>
          <w:szCs w:val="24"/>
        </w:rPr>
      </w:pPr>
    </w:p>
    <w:p w14:paraId="4F9B09E6" w14:textId="77777777" w:rsidR="00BB6048" w:rsidRPr="00134336" w:rsidRDefault="00BB6048" w:rsidP="00134336">
      <w:pPr>
        <w:ind w:left="851"/>
        <w:rPr>
          <w:i/>
          <w:color w:val="000000"/>
          <w:spacing w:val="-3"/>
          <w:sz w:val="24"/>
          <w:szCs w:val="24"/>
        </w:rPr>
      </w:pPr>
      <w:r w:rsidRPr="00134336">
        <w:rPr>
          <w:i/>
          <w:color w:val="000000"/>
          <w:spacing w:val="-3"/>
          <w:sz w:val="24"/>
          <w:szCs w:val="24"/>
        </w:rPr>
        <w:t>Behandlingsvarighed</w:t>
      </w:r>
    </w:p>
    <w:p w14:paraId="09D7AEE6" w14:textId="77777777" w:rsidR="00BB6048" w:rsidRPr="00134336" w:rsidRDefault="00BB6048" w:rsidP="00134336">
      <w:pPr>
        <w:ind w:left="851"/>
        <w:rPr>
          <w:spacing w:val="-3"/>
          <w:sz w:val="24"/>
          <w:szCs w:val="24"/>
        </w:rPr>
      </w:pPr>
      <w:r w:rsidRPr="00134336">
        <w:rPr>
          <w:spacing w:val="-3"/>
          <w:sz w:val="24"/>
          <w:szCs w:val="24"/>
        </w:rPr>
        <w:t>Det kan administreres så længe, der er en indikation for parenteral ernæring.</w:t>
      </w:r>
    </w:p>
    <w:p w14:paraId="325D6813" w14:textId="77777777" w:rsidR="00BB6048" w:rsidRPr="00134336" w:rsidRDefault="00BB6048" w:rsidP="00134336">
      <w:pPr>
        <w:ind w:left="851"/>
        <w:rPr>
          <w:spacing w:val="-3"/>
          <w:sz w:val="24"/>
          <w:szCs w:val="24"/>
        </w:rPr>
      </w:pPr>
    </w:p>
    <w:p w14:paraId="446E756C" w14:textId="77777777" w:rsidR="00BB6048" w:rsidRPr="008650AE" w:rsidRDefault="00BB6048" w:rsidP="008650AE">
      <w:pPr>
        <w:ind w:left="851"/>
        <w:rPr>
          <w:b/>
          <w:i/>
          <w:spacing w:val="-3"/>
          <w:sz w:val="24"/>
          <w:szCs w:val="24"/>
        </w:rPr>
      </w:pPr>
      <w:r w:rsidRPr="008650AE">
        <w:rPr>
          <w:b/>
          <w:i/>
          <w:spacing w:val="-3"/>
          <w:sz w:val="24"/>
          <w:szCs w:val="24"/>
        </w:rPr>
        <w:t>Administration</w:t>
      </w:r>
    </w:p>
    <w:p w14:paraId="5C9B85E0" w14:textId="77777777" w:rsidR="00BB6048" w:rsidRPr="008650AE" w:rsidRDefault="00BB6048" w:rsidP="008650AE">
      <w:pPr>
        <w:ind w:left="851"/>
        <w:rPr>
          <w:spacing w:val="-3"/>
          <w:sz w:val="24"/>
          <w:szCs w:val="24"/>
        </w:rPr>
      </w:pPr>
      <w:r w:rsidRPr="008650AE">
        <w:rPr>
          <w:spacing w:val="-3"/>
          <w:sz w:val="24"/>
          <w:szCs w:val="24"/>
        </w:rPr>
        <w:t>Intravenøs anvendelse (central-venøs infusion).</w:t>
      </w:r>
    </w:p>
    <w:p w14:paraId="220D3A9E" w14:textId="77777777" w:rsidR="00BB6048" w:rsidRPr="008650AE" w:rsidRDefault="00BB6048" w:rsidP="008650AE">
      <w:pPr>
        <w:ind w:left="851"/>
        <w:rPr>
          <w:spacing w:val="-3"/>
          <w:sz w:val="24"/>
          <w:szCs w:val="24"/>
        </w:rPr>
      </w:pPr>
    </w:p>
    <w:p w14:paraId="708E908B" w14:textId="6AF50017" w:rsidR="00BB6048" w:rsidRPr="008650AE" w:rsidRDefault="00BB6048" w:rsidP="008650AE">
      <w:pPr>
        <w:ind w:left="851"/>
        <w:rPr>
          <w:spacing w:val="-3"/>
          <w:sz w:val="24"/>
          <w:szCs w:val="24"/>
        </w:rPr>
      </w:pPr>
      <w:r w:rsidRPr="008650AE">
        <w:rPr>
          <w:spacing w:val="-3"/>
          <w:sz w:val="24"/>
          <w:szCs w:val="24"/>
        </w:rPr>
        <w:t>Aminoplasmal udgør kun én del af en parenteral ernæring. Ved parenteral ernæring skal tilførsel af aminosyrer kombineres med energitilførsel, essentielle fedtsyrer, elektrolytter, vitaminer og sporstoffer.</w:t>
      </w:r>
    </w:p>
    <w:p w14:paraId="484C7FE3" w14:textId="77777777" w:rsidR="00B003BF" w:rsidRPr="008650AE" w:rsidRDefault="00B003BF" w:rsidP="008650AE">
      <w:pPr>
        <w:ind w:left="851" w:hanging="851"/>
        <w:rPr>
          <w:sz w:val="24"/>
          <w:szCs w:val="24"/>
        </w:rPr>
      </w:pPr>
    </w:p>
    <w:p w14:paraId="39D30C9E" w14:textId="77777777" w:rsidR="00B003BF" w:rsidRPr="008650AE" w:rsidRDefault="00B003BF" w:rsidP="008650AE">
      <w:pPr>
        <w:ind w:left="851" w:hanging="851"/>
        <w:rPr>
          <w:b/>
          <w:sz w:val="24"/>
          <w:szCs w:val="24"/>
        </w:rPr>
      </w:pPr>
      <w:r w:rsidRPr="008650AE">
        <w:rPr>
          <w:b/>
          <w:sz w:val="24"/>
          <w:szCs w:val="24"/>
        </w:rPr>
        <w:t>4.3</w:t>
      </w:r>
      <w:r w:rsidRPr="008650AE">
        <w:rPr>
          <w:b/>
          <w:sz w:val="24"/>
          <w:szCs w:val="24"/>
        </w:rPr>
        <w:tab/>
        <w:t>Kontraindikationer</w:t>
      </w:r>
    </w:p>
    <w:p w14:paraId="588F3331" w14:textId="266F0BAC" w:rsidR="00BB6048" w:rsidRPr="008650AE" w:rsidRDefault="00BB6048" w:rsidP="00134336">
      <w:pPr>
        <w:numPr>
          <w:ilvl w:val="0"/>
          <w:numId w:val="10"/>
        </w:numPr>
        <w:ind w:left="1276" w:hanging="425"/>
        <w:rPr>
          <w:sz w:val="24"/>
          <w:szCs w:val="24"/>
          <w:lang w:eastAsia="da-DK"/>
        </w:rPr>
      </w:pPr>
      <w:r w:rsidRPr="008650AE">
        <w:rPr>
          <w:sz w:val="24"/>
          <w:szCs w:val="24"/>
        </w:rPr>
        <w:t>Overfølsomhed over for de aktive stoffer eller over for et eller flere af hjælpestofferne anført i pkt. 6.1</w:t>
      </w:r>
    </w:p>
    <w:p w14:paraId="08ABC84E" w14:textId="77777777" w:rsidR="00BB6048" w:rsidRPr="008650AE" w:rsidRDefault="00BB6048" w:rsidP="00134336">
      <w:pPr>
        <w:numPr>
          <w:ilvl w:val="0"/>
          <w:numId w:val="10"/>
        </w:numPr>
        <w:ind w:left="1276" w:hanging="425"/>
        <w:rPr>
          <w:sz w:val="24"/>
          <w:szCs w:val="24"/>
        </w:rPr>
      </w:pPr>
      <w:r w:rsidRPr="008650AE">
        <w:rPr>
          <w:sz w:val="24"/>
          <w:szCs w:val="24"/>
        </w:rPr>
        <w:t>Medfødte anormaliteter af aminosyremetabolismen</w:t>
      </w:r>
    </w:p>
    <w:p w14:paraId="41300239" w14:textId="77777777" w:rsidR="00BB6048" w:rsidRPr="008650AE" w:rsidRDefault="00BB6048" w:rsidP="00134336">
      <w:pPr>
        <w:numPr>
          <w:ilvl w:val="0"/>
          <w:numId w:val="10"/>
        </w:numPr>
        <w:ind w:left="1276" w:hanging="425"/>
        <w:rPr>
          <w:sz w:val="24"/>
          <w:szCs w:val="24"/>
        </w:rPr>
      </w:pPr>
      <w:r w:rsidRPr="008650AE">
        <w:rPr>
          <w:sz w:val="24"/>
          <w:szCs w:val="24"/>
        </w:rPr>
        <w:t>Alvorlige kredsløbsproblemer med vitale risici (f.eks. shock)</w:t>
      </w:r>
    </w:p>
    <w:p w14:paraId="69D20CC9" w14:textId="77777777" w:rsidR="00BB6048" w:rsidRPr="008650AE" w:rsidRDefault="00BB6048" w:rsidP="00134336">
      <w:pPr>
        <w:numPr>
          <w:ilvl w:val="0"/>
          <w:numId w:val="10"/>
        </w:numPr>
        <w:ind w:left="1276" w:hanging="425"/>
        <w:rPr>
          <w:sz w:val="24"/>
          <w:szCs w:val="24"/>
        </w:rPr>
      </w:pPr>
      <w:r w:rsidRPr="008650AE">
        <w:rPr>
          <w:sz w:val="24"/>
          <w:szCs w:val="24"/>
        </w:rPr>
        <w:t>Hypoxi</w:t>
      </w:r>
    </w:p>
    <w:p w14:paraId="3A41712F" w14:textId="77777777" w:rsidR="00BB6048" w:rsidRPr="008650AE" w:rsidRDefault="00BB6048" w:rsidP="00134336">
      <w:pPr>
        <w:numPr>
          <w:ilvl w:val="0"/>
          <w:numId w:val="10"/>
        </w:numPr>
        <w:ind w:left="1276" w:hanging="425"/>
        <w:rPr>
          <w:sz w:val="24"/>
          <w:szCs w:val="24"/>
        </w:rPr>
      </w:pPr>
      <w:r w:rsidRPr="008650AE">
        <w:rPr>
          <w:sz w:val="24"/>
          <w:szCs w:val="24"/>
        </w:rPr>
        <w:t>Metabolisk acidose</w:t>
      </w:r>
    </w:p>
    <w:p w14:paraId="7B9FDCB5" w14:textId="77777777" w:rsidR="00BB6048" w:rsidRPr="008650AE" w:rsidRDefault="00BB6048" w:rsidP="00134336">
      <w:pPr>
        <w:numPr>
          <w:ilvl w:val="0"/>
          <w:numId w:val="10"/>
        </w:numPr>
        <w:ind w:left="1276" w:hanging="425"/>
        <w:rPr>
          <w:sz w:val="24"/>
          <w:szCs w:val="24"/>
        </w:rPr>
      </w:pPr>
      <w:r w:rsidRPr="008650AE">
        <w:rPr>
          <w:sz w:val="24"/>
          <w:szCs w:val="24"/>
        </w:rPr>
        <w:t>Fremskreden leversygdom</w:t>
      </w:r>
    </w:p>
    <w:p w14:paraId="3EE2F447" w14:textId="77777777" w:rsidR="00BB6048" w:rsidRPr="008650AE" w:rsidRDefault="00BB6048" w:rsidP="00134336">
      <w:pPr>
        <w:numPr>
          <w:ilvl w:val="0"/>
          <w:numId w:val="10"/>
        </w:numPr>
        <w:ind w:left="1276" w:hanging="425"/>
        <w:rPr>
          <w:sz w:val="24"/>
          <w:szCs w:val="24"/>
        </w:rPr>
      </w:pPr>
      <w:r w:rsidRPr="008650AE">
        <w:rPr>
          <w:sz w:val="24"/>
          <w:szCs w:val="24"/>
        </w:rPr>
        <w:t>Alvorlig nyreinsufficiens uden adgang til hæmofiltration eller hæmodialyse</w:t>
      </w:r>
    </w:p>
    <w:p w14:paraId="23C2309F" w14:textId="77777777" w:rsidR="00BB6048" w:rsidRPr="008650AE" w:rsidRDefault="00BB6048" w:rsidP="00134336">
      <w:pPr>
        <w:numPr>
          <w:ilvl w:val="0"/>
          <w:numId w:val="10"/>
        </w:numPr>
        <w:ind w:left="1276" w:hanging="425"/>
        <w:rPr>
          <w:sz w:val="24"/>
          <w:szCs w:val="24"/>
        </w:rPr>
      </w:pPr>
      <w:r w:rsidRPr="008650AE">
        <w:rPr>
          <w:sz w:val="24"/>
          <w:szCs w:val="24"/>
        </w:rPr>
        <w:t>Børn i alderen under 2 år da forholdet mellem næringsstofferne ikke opfylder de pædiatriske behov tilstrækkeligt.</w:t>
      </w:r>
    </w:p>
    <w:p w14:paraId="6BCFFBA8" w14:textId="77777777" w:rsidR="00BB6048" w:rsidRPr="008650AE" w:rsidRDefault="00BB6048" w:rsidP="00134336">
      <w:pPr>
        <w:numPr>
          <w:ilvl w:val="0"/>
          <w:numId w:val="10"/>
        </w:numPr>
        <w:ind w:left="1276" w:hanging="425"/>
        <w:rPr>
          <w:sz w:val="24"/>
          <w:szCs w:val="24"/>
        </w:rPr>
      </w:pPr>
      <w:r w:rsidRPr="008650AE">
        <w:rPr>
          <w:sz w:val="24"/>
          <w:szCs w:val="24"/>
        </w:rPr>
        <w:t>Generelle kontraindikationer for behandling med infusion:</w:t>
      </w:r>
    </w:p>
    <w:p w14:paraId="24F64934" w14:textId="77777777" w:rsidR="00BB6048" w:rsidRPr="008650AE" w:rsidRDefault="00BB6048" w:rsidP="00134336">
      <w:pPr>
        <w:numPr>
          <w:ilvl w:val="0"/>
          <w:numId w:val="11"/>
        </w:numPr>
        <w:ind w:left="1701"/>
        <w:rPr>
          <w:sz w:val="24"/>
          <w:szCs w:val="24"/>
        </w:rPr>
      </w:pPr>
      <w:r w:rsidRPr="008650AE">
        <w:rPr>
          <w:sz w:val="24"/>
          <w:szCs w:val="24"/>
        </w:rPr>
        <w:t>dekompenseret hjerteinsufficiens</w:t>
      </w:r>
    </w:p>
    <w:p w14:paraId="17631C65" w14:textId="77777777" w:rsidR="00BB6048" w:rsidRPr="008650AE" w:rsidRDefault="00BB6048" w:rsidP="00134336">
      <w:pPr>
        <w:numPr>
          <w:ilvl w:val="0"/>
          <w:numId w:val="11"/>
        </w:numPr>
        <w:ind w:left="1701"/>
        <w:rPr>
          <w:sz w:val="24"/>
          <w:szCs w:val="24"/>
        </w:rPr>
      </w:pPr>
      <w:r w:rsidRPr="008650AE">
        <w:rPr>
          <w:sz w:val="24"/>
          <w:szCs w:val="24"/>
        </w:rPr>
        <w:t>akut lungeødem</w:t>
      </w:r>
    </w:p>
    <w:p w14:paraId="504513A0" w14:textId="77777777" w:rsidR="00BB6048" w:rsidRPr="008650AE" w:rsidRDefault="00BB6048" w:rsidP="00134336">
      <w:pPr>
        <w:numPr>
          <w:ilvl w:val="0"/>
          <w:numId w:val="11"/>
        </w:numPr>
        <w:ind w:left="1701"/>
        <w:rPr>
          <w:sz w:val="24"/>
          <w:szCs w:val="24"/>
        </w:rPr>
      </w:pPr>
      <w:r w:rsidRPr="008650AE">
        <w:rPr>
          <w:sz w:val="24"/>
          <w:szCs w:val="24"/>
        </w:rPr>
        <w:t xml:space="preserve">overhydrering </w:t>
      </w:r>
    </w:p>
    <w:p w14:paraId="0F319E9C" w14:textId="77777777" w:rsidR="00B003BF" w:rsidRPr="008650AE" w:rsidRDefault="00B003BF" w:rsidP="008650AE">
      <w:pPr>
        <w:ind w:left="851" w:hanging="851"/>
        <w:rPr>
          <w:sz w:val="24"/>
          <w:szCs w:val="24"/>
        </w:rPr>
      </w:pPr>
    </w:p>
    <w:p w14:paraId="7D9E80BD" w14:textId="77777777" w:rsidR="00B003BF" w:rsidRPr="008650AE" w:rsidRDefault="00B003BF" w:rsidP="008650AE">
      <w:pPr>
        <w:ind w:left="851" w:hanging="851"/>
        <w:rPr>
          <w:b/>
          <w:sz w:val="24"/>
          <w:szCs w:val="24"/>
        </w:rPr>
      </w:pPr>
      <w:r w:rsidRPr="008650AE">
        <w:rPr>
          <w:b/>
          <w:sz w:val="24"/>
          <w:szCs w:val="24"/>
        </w:rPr>
        <w:t>4.4</w:t>
      </w:r>
      <w:r w:rsidRPr="008650AE">
        <w:rPr>
          <w:b/>
          <w:sz w:val="24"/>
          <w:szCs w:val="24"/>
        </w:rPr>
        <w:tab/>
        <w:t>Særlige advarsler og forsigtighedsregler vedrørende brugen</w:t>
      </w:r>
    </w:p>
    <w:p w14:paraId="2C46F981" w14:textId="5F47B16B" w:rsidR="00BB6048" w:rsidRPr="008650AE" w:rsidRDefault="00BB6048" w:rsidP="00134336">
      <w:pPr>
        <w:ind w:left="851"/>
        <w:rPr>
          <w:sz w:val="24"/>
          <w:szCs w:val="24"/>
          <w:lang w:eastAsia="da-DK"/>
        </w:rPr>
      </w:pPr>
      <w:r w:rsidRPr="008650AE">
        <w:rPr>
          <w:sz w:val="24"/>
          <w:szCs w:val="24"/>
        </w:rPr>
        <w:t>Aminoplasmal må kun administreres efter omhyggelig afvejning af fordele og risici af forstyrrelser i aminosyre-metabolisme af anden oprindelse end beskrevet i pkt. 4.3.</w:t>
      </w:r>
    </w:p>
    <w:p w14:paraId="39DE93AB" w14:textId="77777777" w:rsidR="00BB6048" w:rsidRPr="008650AE" w:rsidRDefault="00BB6048" w:rsidP="00134336">
      <w:pPr>
        <w:ind w:left="851"/>
        <w:rPr>
          <w:sz w:val="24"/>
          <w:szCs w:val="24"/>
        </w:rPr>
      </w:pPr>
    </w:p>
    <w:p w14:paraId="2AD3DDBD" w14:textId="77777777" w:rsidR="00BB6048" w:rsidRPr="008650AE" w:rsidRDefault="00BB6048" w:rsidP="00134336">
      <w:pPr>
        <w:ind w:left="851"/>
        <w:rPr>
          <w:sz w:val="24"/>
          <w:szCs w:val="24"/>
        </w:rPr>
      </w:pPr>
      <w:r w:rsidRPr="008650AE">
        <w:rPr>
          <w:sz w:val="24"/>
          <w:szCs w:val="24"/>
        </w:rPr>
        <w:t xml:space="preserve">Hypotonisk dehydrering bør korrigeres ved adækvat tilførsel af væske og elektrolytter før parenteral ernæring. </w:t>
      </w:r>
    </w:p>
    <w:p w14:paraId="1CEE749A" w14:textId="77777777" w:rsidR="00BB6048" w:rsidRPr="008650AE" w:rsidRDefault="00BB6048" w:rsidP="00134336">
      <w:pPr>
        <w:ind w:left="851"/>
        <w:rPr>
          <w:sz w:val="24"/>
          <w:szCs w:val="24"/>
        </w:rPr>
      </w:pPr>
    </w:p>
    <w:p w14:paraId="02FC02BA" w14:textId="77777777" w:rsidR="00BB6048" w:rsidRPr="008650AE" w:rsidRDefault="00BB6048" w:rsidP="00134336">
      <w:pPr>
        <w:ind w:left="851"/>
        <w:rPr>
          <w:sz w:val="24"/>
          <w:szCs w:val="24"/>
        </w:rPr>
      </w:pPr>
      <w:r w:rsidRPr="008650AE">
        <w:rPr>
          <w:sz w:val="24"/>
          <w:szCs w:val="24"/>
        </w:rPr>
        <w:t xml:space="preserve">I tilfælde af hypokaliæmi og/eller hyponatriæmi skal der tilføres passende mængder kalium og/eller natrium. </w:t>
      </w:r>
    </w:p>
    <w:p w14:paraId="190157B0" w14:textId="77777777" w:rsidR="00BB6048" w:rsidRPr="008650AE" w:rsidRDefault="00BB6048" w:rsidP="00134336">
      <w:pPr>
        <w:ind w:left="851"/>
        <w:rPr>
          <w:sz w:val="24"/>
          <w:szCs w:val="24"/>
        </w:rPr>
      </w:pPr>
    </w:p>
    <w:p w14:paraId="638DC4AB" w14:textId="77777777" w:rsidR="00BB6048" w:rsidRPr="008650AE" w:rsidRDefault="00BB6048" w:rsidP="00134336">
      <w:pPr>
        <w:ind w:left="851"/>
        <w:rPr>
          <w:sz w:val="24"/>
          <w:szCs w:val="24"/>
        </w:rPr>
      </w:pPr>
      <w:r w:rsidRPr="008650AE">
        <w:rPr>
          <w:sz w:val="24"/>
          <w:szCs w:val="24"/>
        </w:rPr>
        <w:t>Hos patienter med lever- elle nyreinsufficiens skal dosis justeres i forhold til den enkelte patients behov.</w:t>
      </w:r>
    </w:p>
    <w:p w14:paraId="50BEBAC6" w14:textId="77777777" w:rsidR="00BB6048" w:rsidRPr="008650AE" w:rsidRDefault="00BB6048" w:rsidP="00134336">
      <w:pPr>
        <w:ind w:left="851"/>
        <w:rPr>
          <w:sz w:val="24"/>
          <w:szCs w:val="24"/>
        </w:rPr>
      </w:pPr>
    </w:p>
    <w:p w14:paraId="401011ED" w14:textId="77777777" w:rsidR="00BB6048" w:rsidRPr="008650AE" w:rsidRDefault="00BB6048" w:rsidP="00134336">
      <w:pPr>
        <w:ind w:left="851"/>
        <w:rPr>
          <w:sz w:val="24"/>
          <w:szCs w:val="24"/>
        </w:rPr>
      </w:pPr>
      <w:r w:rsidRPr="008650AE">
        <w:rPr>
          <w:sz w:val="24"/>
          <w:szCs w:val="24"/>
        </w:rPr>
        <w:t>Der skal udvises forsigtighed hos patienter med øget serumosmolaritet.</w:t>
      </w:r>
    </w:p>
    <w:p w14:paraId="438C7C53" w14:textId="77777777" w:rsidR="00BB6048" w:rsidRPr="008650AE" w:rsidRDefault="00BB6048" w:rsidP="00134336">
      <w:pPr>
        <w:ind w:left="851"/>
        <w:rPr>
          <w:sz w:val="24"/>
          <w:szCs w:val="24"/>
        </w:rPr>
      </w:pPr>
    </w:p>
    <w:p w14:paraId="7F8A6413" w14:textId="77777777" w:rsidR="00BB6048" w:rsidRPr="008650AE" w:rsidRDefault="00BB6048" w:rsidP="00134336">
      <w:pPr>
        <w:ind w:left="851"/>
        <w:rPr>
          <w:sz w:val="24"/>
          <w:szCs w:val="24"/>
        </w:rPr>
      </w:pPr>
      <w:r w:rsidRPr="008650AE">
        <w:rPr>
          <w:sz w:val="24"/>
          <w:szCs w:val="24"/>
        </w:rPr>
        <w:t>Serumelektrolytter, blodglucose, væskebalance, syre-base-balance og nyrefunktion (BUN, kreatinin) bør monitoreres regelmæssigt.</w:t>
      </w:r>
    </w:p>
    <w:p w14:paraId="7B2E2AA1" w14:textId="77777777" w:rsidR="00BB6048" w:rsidRPr="008650AE" w:rsidRDefault="00BB6048" w:rsidP="00134336">
      <w:pPr>
        <w:ind w:left="851"/>
        <w:rPr>
          <w:sz w:val="24"/>
          <w:szCs w:val="24"/>
        </w:rPr>
      </w:pPr>
    </w:p>
    <w:p w14:paraId="35265AE6" w14:textId="77777777" w:rsidR="00BB6048" w:rsidRPr="008650AE" w:rsidRDefault="00BB6048" w:rsidP="00134336">
      <w:pPr>
        <w:ind w:left="851"/>
        <w:rPr>
          <w:sz w:val="24"/>
          <w:szCs w:val="24"/>
        </w:rPr>
      </w:pPr>
      <w:r w:rsidRPr="008650AE">
        <w:rPr>
          <w:sz w:val="24"/>
          <w:szCs w:val="24"/>
        </w:rPr>
        <w:lastRenderedPageBreak/>
        <w:t>Monitorering skal også omfatte serum-protein og leverfunktionsundersøgelser.</w:t>
      </w:r>
    </w:p>
    <w:p w14:paraId="1B79FF80" w14:textId="77777777" w:rsidR="00BB6048" w:rsidRPr="008650AE" w:rsidRDefault="00BB6048" w:rsidP="00134336">
      <w:pPr>
        <w:ind w:left="851"/>
        <w:rPr>
          <w:sz w:val="24"/>
          <w:szCs w:val="24"/>
        </w:rPr>
      </w:pPr>
    </w:p>
    <w:p w14:paraId="324B9217" w14:textId="77777777" w:rsidR="00BB6048" w:rsidRPr="008650AE" w:rsidRDefault="00BB6048" w:rsidP="00134336">
      <w:pPr>
        <w:ind w:left="851"/>
        <w:rPr>
          <w:sz w:val="24"/>
          <w:szCs w:val="24"/>
        </w:rPr>
      </w:pPr>
      <w:r w:rsidRPr="008650AE">
        <w:rPr>
          <w:sz w:val="24"/>
          <w:szCs w:val="24"/>
        </w:rPr>
        <w:t>Der bør udvises forsigtighed ved administration af store volumener infusionsvæske til patienter med hjerteinsufficiens.</w:t>
      </w:r>
    </w:p>
    <w:p w14:paraId="183045DD" w14:textId="77777777" w:rsidR="00BB6048" w:rsidRPr="008650AE" w:rsidRDefault="00BB6048" w:rsidP="00134336">
      <w:pPr>
        <w:ind w:left="851"/>
        <w:rPr>
          <w:sz w:val="24"/>
          <w:szCs w:val="24"/>
        </w:rPr>
      </w:pPr>
    </w:p>
    <w:p w14:paraId="0EF4EA08" w14:textId="77777777" w:rsidR="00BB6048" w:rsidRPr="008650AE" w:rsidRDefault="00BB6048" w:rsidP="00134336">
      <w:pPr>
        <w:ind w:left="851"/>
        <w:rPr>
          <w:sz w:val="24"/>
          <w:szCs w:val="24"/>
        </w:rPr>
      </w:pPr>
      <w:r w:rsidRPr="008650AE">
        <w:rPr>
          <w:sz w:val="24"/>
          <w:szCs w:val="24"/>
        </w:rPr>
        <w:t>Aminoplasmal er anvendelig som en del af en total parenteral ernæringsplan sammen med adækvate mængder af energitilskud (kulhydratopløsninger, fedtemulsioner), vitaminer, sporstoffer og elektrolytter.</w:t>
      </w:r>
    </w:p>
    <w:p w14:paraId="64C2F7F7" w14:textId="77777777" w:rsidR="00BB6048" w:rsidRPr="008650AE" w:rsidRDefault="00BB6048" w:rsidP="00134336">
      <w:pPr>
        <w:ind w:left="851"/>
        <w:rPr>
          <w:sz w:val="24"/>
          <w:szCs w:val="24"/>
        </w:rPr>
      </w:pPr>
    </w:p>
    <w:p w14:paraId="26AFAE60" w14:textId="77777777" w:rsidR="00BB6048" w:rsidRPr="008650AE" w:rsidRDefault="00BB6048" w:rsidP="00134336">
      <w:pPr>
        <w:ind w:left="851"/>
        <w:rPr>
          <w:sz w:val="24"/>
          <w:szCs w:val="24"/>
        </w:rPr>
      </w:pPr>
      <w:r w:rsidRPr="008650AE">
        <w:rPr>
          <w:sz w:val="24"/>
          <w:szCs w:val="24"/>
        </w:rPr>
        <w:t>Infusionsstedet bør tilses dagligt for tegn på inflammation eller infektion.</w:t>
      </w:r>
    </w:p>
    <w:p w14:paraId="3FFEE93D" w14:textId="77777777" w:rsidR="00B003BF" w:rsidRPr="008650AE" w:rsidRDefault="00B003BF" w:rsidP="008650AE">
      <w:pPr>
        <w:ind w:left="851" w:hanging="851"/>
        <w:rPr>
          <w:sz w:val="24"/>
          <w:szCs w:val="24"/>
        </w:rPr>
      </w:pPr>
    </w:p>
    <w:p w14:paraId="31469FEE" w14:textId="77777777" w:rsidR="00B003BF" w:rsidRPr="008650AE" w:rsidRDefault="00B003BF" w:rsidP="008650AE">
      <w:pPr>
        <w:ind w:left="851" w:hanging="851"/>
        <w:rPr>
          <w:b/>
          <w:sz w:val="24"/>
          <w:szCs w:val="24"/>
        </w:rPr>
      </w:pPr>
      <w:r w:rsidRPr="008650AE">
        <w:rPr>
          <w:b/>
          <w:sz w:val="24"/>
          <w:szCs w:val="24"/>
        </w:rPr>
        <w:t>4.5</w:t>
      </w:r>
      <w:r w:rsidRPr="008650AE">
        <w:rPr>
          <w:b/>
          <w:sz w:val="24"/>
          <w:szCs w:val="24"/>
        </w:rPr>
        <w:tab/>
        <w:t>Interaktion med andre lægemidler og andre former for interaktion</w:t>
      </w:r>
    </w:p>
    <w:p w14:paraId="34412FE1" w14:textId="77777777" w:rsidR="00BB6048" w:rsidRPr="008650AE" w:rsidRDefault="00B003BF" w:rsidP="008650AE">
      <w:pPr>
        <w:ind w:left="851" w:hanging="851"/>
        <w:jc w:val="both"/>
        <w:rPr>
          <w:spacing w:val="-3"/>
          <w:sz w:val="24"/>
          <w:szCs w:val="24"/>
          <w:lang w:eastAsia="da-DK"/>
        </w:rPr>
      </w:pPr>
      <w:r w:rsidRPr="008650AE">
        <w:rPr>
          <w:sz w:val="24"/>
          <w:szCs w:val="24"/>
        </w:rPr>
        <w:tab/>
      </w:r>
      <w:r w:rsidR="00BB6048" w:rsidRPr="008650AE">
        <w:rPr>
          <w:spacing w:val="-3"/>
          <w:sz w:val="24"/>
          <w:szCs w:val="24"/>
        </w:rPr>
        <w:t>Ingen kendte.</w:t>
      </w:r>
    </w:p>
    <w:p w14:paraId="205A925C" w14:textId="77777777" w:rsidR="00B003BF" w:rsidRPr="008650AE" w:rsidRDefault="00B003BF" w:rsidP="008650AE">
      <w:pPr>
        <w:ind w:left="851" w:hanging="851"/>
        <w:rPr>
          <w:sz w:val="24"/>
          <w:szCs w:val="24"/>
        </w:rPr>
      </w:pPr>
    </w:p>
    <w:p w14:paraId="4DAD9249" w14:textId="77777777" w:rsidR="00B003BF" w:rsidRPr="008650AE" w:rsidRDefault="00B003BF" w:rsidP="008650AE">
      <w:pPr>
        <w:ind w:left="851" w:hanging="851"/>
        <w:rPr>
          <w:b/>
          <w:sz w:val="24"/>
          <w:szCs w:val="24"/>
        </w:rPr>
      </w:pPr>
      <w:r w:rsidRPr="008650AE">
        <w:rPr>
          <w:b/>
          <w:sz w:val="24"/>
          <w:szCs w:val="24"/>
        </w:rPr>
        <w:t>4.6</w:t>
      </w:r>
      <w:r w:rsidRPr="008650AE">
        <w:rPr>
          <w:b/>
          <w:sz w:val="24"/>
          <w:szCs w:val="24"/>
        </w:rPr>
        <w:tab/>
        <w:t>Graviditet og amning</w:t>
      </w:r>
    </w:p>
    <w:p w14:paraId="32426718" w14:textId="77777777" w:rsidR="00BB6048" w:rsidRPr="008650AE" w:rsidRDefault="00B003BF" w:rsidP="008650AE">
      <w:pPr>
        <w:ind w:left="851" w:hanging="851"/>
        <w:rPr>
          <w:sz w:val="24"/>
          <w:szCs w:val="24"/>
          <w:lang w:eastAsia="da-DK"/>
        </w:rPr>
      </w:pPr>
      <w:r w:rsidRPr="008650AE">
        <w:rPr>
          <w:sz w:val="24"/>
          <w:szCs w:val="24"/>
        </w:rPr>
        <w:tab/>
      </w:r>
      <w:r w:rsidR="00BB6048" w:rsidRPr="008650AE">
        <w:rPr>
          <w:sz w:val="24"/>
          <w:szCs w:val="24"/>
        </w:rPr>
        <w:t>Der er ikke udført studier med dette lægemiddel til gravide eller ammende kvinder. Der er ingen prækliniske data for anvendelsen af Aminoplasmal under graviditet.</w:t>
      </w:r>
    </w:p>
    <w:p w14:paraId="3879D3F8" w14:textId="77777777" w:rsidR="00BB6048" w:rsidRPr="008650AE" w:rsidRDefault="00BB6048" w:rsidP="008650AE">
      <w:pPr>
        <w:ind w:left="851" w:hanging="851"/>
        <w:rPr>
          <w:sz w:val="24"/>
          <w:szCs w:val="24"/>
        </w:rPr>
      </w:pPr>
    </w:p>
    <w:p w14:paraId="34C5992D" w14:textId="77777777" w:rsidR="00BB6048" w:rsidRPr="008650AE" w:rsidRDefault="00BB6048" w:rsidP="008650AE">
      <w:pPr>
        <w:ind w:left="851" w:hanging="851"/>
        <w:rPr>
          <w:sz w:val="24"/>
          <w:szCs w:val="24"/>
        </w:rPr>
      </w:pPr>
      <w:r w:rsidRPr="008650AE">
        <w:rPr>
          <w:sz w:val="24"/>
          <w:szCs w:val="24"/>
        </w:rPr>
        <w:tab/>
        <w:t xml:space="preserve">Aminoplasmal bør derfor administreres med forsigtighed under graviditet og amning og kun på tvingende indikation efter vurdering af fordele og mulige risici. </w:t>
      </w:r>
    </w:p>
    <w:p w14:paraId="0D1424D8" w14:textId="77777777" w:rsidR="00B003BF" w:rsidRPr="008650AE" w:rsidRDefault="00B003BF" w:rsidP="008650AE">
      <w:pPr>
        <w:ind w:left="851" w:hanging="851"/>
        <w:rPr>
          <w:sz w:val="24"/>
          <w:szCs w:val="24"/>
        </w:rPr>
      </w:pPr>
    </w:p>
    <w:p w14:paraId="58D62CE9" w14:textId="77777777" w:rsidR="00B003BF" w:rsidRPr="008650AE" w:rsidRDefault="00B003BF" w:rsidP="008650AE">
      <w:pPr>
        <w:ind w:left="851" w:hanging="851"/>
        <w:rPr>
          <w:b/>
          <w:sz w:val="24"/>
          <w:szCs w:val="24"/>
        </w:rPr>
      </w:pPr>
      <w:r w:rsidRPr="008650AE">
        <w:rPr>
          <w:b/>
          <w:sz w:val="24"/>
          <w:szCs w:val="24"/>
        </w:rPr>
        <w:t>4.7</w:t>
      </w:r>
      <w:r w:rsidRPr="008650AE">
        <w:rPr>
          <w:b/>
          <w:sz w:val="24"/>
          <w:szCs w:val="24"/>
        </w:rPr>
        <w:tab/>
        <w:t>Virkninger på evnen til at føre motorkøretøj eller betjene maskiner</w:t>
      </w:r>
    </w:p>
    <w:p w14:paraId="36AB2EA6" w14:textId="77777777" w:rsidR="00BB6048" w:rsidRPr="008650AE" w:rsidRDefault="00B003BF" w:rsidP="008650AE">
      <w:pPr>
        <w:ind w:left="851" w:hanging="851"/>
        <w:rPr>
          <w:b/>
          <w:sz w:val="24"/>
          <w:szCs w:val="24"/>
          <w:lang w:eastAsia="da-DK"/>
        </w:rPr>
      </w:pPr>
      <w:r w:rsidRPr="008650AE">
        <w:rPr>
          <w:sz w:val="24"/>
          <w:szCs w:val="24"/>
        </w:rPr>
        <w:tab/>
      </w:r>
      <w:r w:rsidR="00BB6048" w:rsidRPr="008650AE">
        <w:rPr>
          <w:sz w:val="24"/>
          <w:szCs w:val="24"/>
        </w:rPr>
        <w:t>Ikke mærkning.</w:t>
      </w:r>
    </w:p>
    <w:p w14:paraId="602966DA" w14:textId="0A938602" w:rsidR="00BB6048" w:rsidRPr="008650AE" w:rsidRDefault="00134336" w:rsidP="00134336">
      <w:pPr>
        <w:ind w:left="851"/>
        <w:rPr>
          <w:sz w:val="24"/>
          <w:szCs w:val="24"/>
        </w:rPr>
      </w:pPr>
      <w:r>
        <w:rPr>
          <w:spacing w:val="-3"/>
          <w:sz w:val="24"/>
          <w:szCs w:val="24"/>
        </w:rPr>
        <w:t>I</w:t>
      </w:r>
      <w:r w:rsidR="00BB6048" w:rsidRPr="008650AE">
        <w:rPr>
          <w:spacing w:val="-3"/>
          <w:sz w:val="24"/>
          <w:szCs w:val="24"/>
        </w:rPr>
        <w:t>kke relevant</w:t>
      </w:r>
      <w:r w:rsidR="00BB6048" w:rsidRPr="008650AE">
        <w:rPr>
          <w:sz w:val="24"/>
          <w:szCs w:val="24"/>
        </w:rPr>
        <w:t>.</w:t>
      </w:r>
    </w:p>
    <w:p w14:paraId="491E79B7" w14:textId="77777777" w:rsidR="00B003BF" w:rsidRPr="008650AE" w:rsidRDefault="00B003BF" w:rsidP="008650AE">
      <w:pPr>
        <w:ind w:left="851" w:hanging="851"/>
        <w:rPr>
          <w:sz w:val="24"/>
          <w:szCs w:val="24"/>
        </w:rPr>
      </w:pPr>
    </w:p>
    <w:p w14:paraId="31302C2F" w14:textId="77777777" w:rsidR="00B003BF" w:rsidRPr="008650AE" w:rsidRDefault="00B003BF" w:rsidP="008650AE">
      <w:pPr>
        <w:ind w:left="851" w:hanging="851"/>
        <w:rPr>
          <w:b/>
          <w:sz w:val="24"/>
          <w:szCs w:val="24"/>
        </w:rPr>
      </w:pPr>
      <w:r w:rsidRPr="008650AE">
        <w:rPr>
          <w:b/>
          <w:sz w:val="24"/>
          <w:szCs w:val="24"/>
        </w:rPr>
        <w:t>4.8</w:t>
      </w:r>
      <w:r w:rsidRPr="008650AE">
        <w:rPr>
          <w:b/>
          <w:sz w:val="24"/>
          <w:szCs w:val="24"/>
        </w:rPr>
        <w:tab/>
        <w:t>Bivirkninger</w:t>
      </w:r>
    </w:p>
    <w:p w14:paraId="28344D15" w14:textId="77777777" w:rsidR="00BB6048" w:rsidRPr="008650AE" w:rsidRDefault="00B003BF" w:rsidP="008650AE">
      <w:pPr>
        <w:ind w:left="851" w:hanging="851"/>
        <w:rPr>
          <w:sz w:val="24"/>
          <w:szCs w:val="24"/>
          <w:lang w:eastAsia="da-DK"/>
        </w:rPr>
      </w:pPr>
      <w:r w:rsidRPr="008650AE">
        <w:rPr>
          <w:sz w:val="24"/>
          <w:szCs w:val="24"/>
        </w:rPr>
        <w:tab/>
      </w:r>
      <w:r w:rsidR="00BB6048" w:rsidRPr="008650AE">
        <w:rPr>
          <w:sz w:val="24"/>
          <w:szCs w:val="24"/>
        </w:rPr>
        <w:t>Bivirkninger, der dog ikke er specifikt relaterede til produktet, men til generel parenteral ernæring, kan forekomme, specielt i begyndelsen af behandlingen.</w:t>
      </w:r>
    </w:p>
    <w:p w14:paraId="797DF34B" w14:textId="77777777" w:rsidR="00BB6048" w:rsidRPr="008650AE" w:rsidRDefault="00BB6048" w:rsidP="008650AE">
      <w:pPr>
        <w:ind w:left="851" w:hanging="851"/>
        <w:rPr>
          <w:sz w:val="24"/>
          <w:szCs w:val="24"/>
        </w:rPr>
      </w:pPr>
    </w:p>
    <w:p w14:paraId="6FEB8E30" w14:textId="77777777" w:rsidR="00BB6048" w:rsidRPr="008650AE" w:rsidRDefault="00BB6048" w:rsidP="00134336">
      <w:pPr>
        <w:ind w:left="851"/>
        <w:rPr>
          <w:b/>
          <w:sz w:val="24"/>
          <w:szCs w:val="24"/>
        </w:rPr>
      </w:pPr>
      <w:r w:rsidRPr="008650AE">
        <w:rPr>
          <w:b/>
          <w:sz w:val="24"/>
          <w:szCs w:val="24"/>
        </w:rPr>
        <w:t xml:space="preserve">Liste over bivirkninger </w:t>
      </w:r>
    </w:p>
    <w:p w14:paraId="3ABAB0B6" w14:textId="77777777" w:rsidR="00BB6048" w:rsidRPr="008650AE" w:rsidRDefault="00BB6048" w:rsidP="00134336">
      <w:pPr>
        <w:ind w:left="851"/>
        <w:rPr>
          <w:sz w:val="24"/>
          <w:szCs w:val="24"/>
        </w:rPr>
      </w:pPr>
      <w:r w:rsidRPr="008650AE">
        <w:rPr>
          <w:sz w:val="24"/>
          <w:szCs w:val="24"/>
        </w:rPr>
        <w:t>Bivirkningerne er anført i henhold til deres frekvens på følgende måde:</w:t>
      </w:r>
    </w:p>
    <w:p w14:paraId="271A17E7" w14:textId="77777777" w:rsidR="00BB6048" w:rsidRPr="008650AE" w:rsidRDefault="00BB6048" w:rsidP="00134336">
      <w:pPr>
        <w:ind w:left="851"/>
        <w:rPr>
          <w:sz w:val="24"/>
          <w:szCs w:val="24"/>
        </w:rPr>
      </w:pPr>
    </w:p>
    <w:p w14:paraId="2F13ADF8" w14:textId="77777777" w:rsidR="00BB6048" w:rsidRPr="008650AE" w:rsidRDefault="00BB6048" w:rsidP="00134336">
      <w:pPr>
        <w:ind w:left="851"/>
        <w:rPr>
          <w:sz w:val="24"/>
          <w:szCs w:val="24"/>
        </w:rPr>
      </w:pPr>
      <w:r w:rsidRPr="008650AE">
        <w:rPr>
          <w:sz w:val="24"/>
          <w:szCs w:val="24"/>
        </w:rPr>
        <w:t>Meget almindelig (≥ 1/10)</w:t>
      </w:r>
    </w:p>
    <w:p w14:paraId="2105CDA6" w14:textId="77777777" w:rsidR="00BB6048" w:rsidRPr="008650AE" w:rsidRDefault="00BB6048" w:rsidP="00134336">
      <w:pPr>
        <w:ind w:left="851"/>
        <w:rPr>
          <w:sz w:val="24"/>
          <w:szCs w:val="24"/>
        </w:rPr>
      </w:pPr>
      <w:r w:rsidRPr="008650AE">
        <w:rPr>
          <w:sz w:val="24"/>
          <w:szCs w:val="24"/>
        </w:rPr>
        <w:t>Almindelig (≥ 1/100 til &lt; 1/10)</w:t>
      </w:r>
    </w:p>
    <w:p w14:paraId="76AF28E0" w14:textId="77777777" w:rsidR="00BB6048" w:rsidRPr="008650AE" w:rsidRDefault="00BB6048" w:rsidP="00134336">
      <w:pPr>
        <w:ind w:left="851"/>
        <w:rPr>
          <w:sz w:val="24"/>
          <w:szCs w:val="24"/>
        </w:rPr>
      </w:pPr>
      <w:r w:rsidRPr="008650AE">
        <w:rPr>
          <w:sz w:val="24"/>
          <w:szCs w:val="24"/>
        </w:rPr>
        <w:t>Ikke almindelig (≥ 1/1.000 til &lt; 1/100)</w:t>
      </w:r>
    </w:p>
    <w:p w14:paraId="38C015D5" w14:textId="77777777" w:rsidR="00BB6048" w:rsidRPr="008650AE" w:rsidRDefault="00BB6048" w:rsidP="00134336">
      <w:pPr>
        <w:ind w:left="851"/>
        <w:rPr>
          <w:sz w:val="24"/>
          <w:szCs w:val="24"/>
          <w:lang w:eastAsia="de-DE"/>
        </w:rPr>
      </w:pPr>
      <w:r w:rsidRPr="008650AE">
        <w:rPr>
          <w:sz w:val="24"/>
          <w:szCs w:val="24"/>
        </w:rPr>
        <w:t xml:space="preserve">Sjælden </w:t>
      </w:r>
      <w:r w:rsidRPr="008650AE">
        <w:rPr>
          <w:sz w:val="24"/>
          <w:szCs w:val="24"/>
          <w:lang w:eastAsia="de-DE"/>
        </w:rPr>
        <w:t>(≥ 1/10,000 to &lt; 1/1,000)</w:t>
      </w:r>
    </w:p>
    <w:p w14:paraId="3C125AFB" w14:textId="77777777" w:rsidR="00BB6048" w:rsidRPr="008650AE" w:rsidRDefault="00BB6048" w:rsidP="00134336">
      <w:pPr>
        <w:ind w:left="851"/>
        <w:rPr>
          <w:sz w:val="24"/>
          <w:szCs w:val="24"/>
          <w:lang w:eastAsia="de-DE"/>
        </w:rPr>
      </w:pPr>
      <w:r w:rsidRPr="008650AE">
        <w:rPr>
          <w:sz w:val="24"/>
          <w:szCs w:val="24"/>
        </w:rPr>
        <w:t xml:space="preserve">Meget sjælden </w:t>
      </w:r>
      <w:r w:rsidRPr="008650AE">
        <w:rPr>
          <w:sz w:val="24"/>
          <w:szCs w:val="24"/>
          <w:lang w:eastAsia="de-DE"/>
        </w:rPr>
        <w:t>(&lt; 1/10,000)</w:t>
      </w:r>
    </w:p>
    <w:p w14:paraId="2739176B" w14:textId="77777777" w:rsidR="00BB6048" w:rsidRPr="008650AE" w:rsidRDefault="00BB6048" w:rsidP="00134336">
      <w:pPr>
        <w:ind w:left="851"/>
        <w:rPr>
          <w:sz w:val="24"/>
          <w:szCs w:val="24"/>
          <w:lang w:eastAsia="da-DK"/>
        </w:rPr>
      </w:pPr>
      <w:r w:rsidRPr="008650AE">
        <w:rPr>
          <w:sz w:val="24"/>
          <w:szCs w:val="24"/>
        </w:rPr>
        <w:t>Ikke kendt (frekvensen kan ikke estimeres ud fra forhåndenværende data))</w:t>
      </w:r>
    </w:p>
    <w:p w14:paraId="54441B3E" w14:textId="77777777" w:rsidR="00BB6048" w:rsidRPr="008650AE" w:rsidRDefault="00BB6048" w:rsidP="00134336">
      <w:pPr>
        <w:ind w:left="851"/>
        <w:rPr>
          <w:sz w:val="24"/>
          <w:szCs w:val="24"/>
        </w:rPr>
      </w:pPr>
    </w:p>
    <w:p w14:paraId="53D5FC47" w14:textId="77777777" w:rsidR="00BB6048" w:rsidRPr="008650AE" w:rsidRDefault="00BB6048" w:rsidP="00134336">
      <w:pPr>
        <w:ind w:left="851"/>
        <w:rPr>
          <w:b/>
          <w:i/>
          <w:sz w:val="24"/>
          <w:szCs w:val="24"/>
        </w:rPr>
      </w:pPr>
      <w:r w:rsidRPr="008650AE">
        <w:rPr>
          <w:b/>
          <w:i/>
          <w:sz w:val="24"/>
          <w:szCs w:val="24"/>
        </w:rPr>
        <w:t>Immunsystemet</w:t>
      </w:r>
    </w:p>
    <w:p w14:paraId="533C1911" w14:textId="77777777" w:rsidR="00BB6048" w:rsidRPr="008650AE" w:rsidRDefault="00BB6048" w:rsidP="00134336">
      <w:pPr>
        <w:ind w:left="851"/>
        <w:rPr>
          <w:sz w:val="24"/>
          <w:szCs w:val="24"/>
        </w:rPr>
      </w:pPr>
      <w:r w:rsidRPr="008650AE">
        <w:rPr>
          <w:sz w:val="24"/>
          <w:szCs w:val="24"/>
        </w:rPr>
        <w:t>Ikke kendt</w:t>
      </w:r>
      <w:r w:rsidRPr="008650AE">
        <w:rPr>
          <w:i/>
          <w:sz w:val="24"/>
          <w:szCs w:val="24"/>
        </w:rPr>
        <w:t>:</w:t>
      </w:r>
      <w:r w:rsidRPr="008650AE">
        <w:rPr>
          <w:i/>
          <w:sz w:val="24"/>
          <w:szCs w:val="24"/>
        </w:rPr>
        <w:tab/>
      </w:r>
      <w:r w:rsidRPr="008650AE">
        <w:rPr>
          <w:i/>
          <w:sz w:val="24"/>
          <w:szCs w:val="24"/>
        </w:rPr>
        <w:tab/>
      </w:r>
      <w:r w:rsidRPr="008650AE">
        <w:rPr>
          <w:sz w:val="24"/>
          <w:szCs w:val="24"/>
        </w:rPr>
        <w:t>Allergiske reaktioner</w:t>
      </w:r>
    </w:p>
    <w:p w14:paraId="439A82E2" w14:textId="77777777" w:rsidR="00BB6048" w:rsidRPr="008650AE" w:rsidRDefault="00BB6048" w:rsidP="00134336">
      <w:pPr>
        <w:ind w:left="851"/>
        <w:rPr>
          <w:sz w:val="24"/>
          <w:szCs w:val="24"/>
        </w:rPr>
      </w:pPr>
    </w:p>
    <w:p w14:paraId="199BEC8C" w14:textId="77777777" w:rsidR="00BB6048" w:rsidRPr="008650AE" w:rsidRDefault="00BB6048" w:rsidP="00134336">
      <w:pPr>
        <w:ind w:left="851"/>
        <w:rPr>
          <w:sz w:val="24"/>
          <w:szCs w:val="24"/>
        </w:rPr>
      </w:pPr>
      <w:r w:rsidRPr="008650AE">
        <w:rPr>
          <w:b/>
          <w:i/>
          <w:sz w:val="24"/>
          <w:szCs w:val="24"/>
        </w:rPr>
        <w:t>Mave-tarm-kanalen</w:t>
      </w:r>
    </w:p>
    <w:p w14:paraId="0DCE858A" w14:textId="67E1A4DB" w:rsidR="00BB6048" w:rsidRPr="008650AE" w:rsidRDefault="00BB6048" w:rsidP="00134336">
      <w:pPr>
        <w:ind w:left="851"/>
        <w:rPr>
          <w:sz w:val="24"/>
          <w:szCs w:val="24"/>
        </w:rPr>
      </w:pPr>
      <w:r w:rsidRPr="008650AE">
        <w:rPr>
          <w:b/>
          <w:i/>
          <w:sz w:val="24"/>
          <w:szCs w:val="24"/>
        </w:rPr>
        <w:t>Ikke almindelig</w:t>
      </w:r>
      <w:r w:rsidRPr="008650AE">
        <w:rPr>
          <w:sz w:val="24"/>
          <w:szCs w:val="24"/>
        </w:rPr>
        <w:t>:</w:t>
      </w:r>
      <w:r w:rsidRPr="008650AE">
        <w:rPr>
          <w:sz w:val="24"/>
          <w:szCs w:val="24"/>
        </w:rPr>
        <w:tab/>
      </w:r>
      <w:r w:rsidR="00134336">
        <w:rPr>
          <w:sz w:val="24"/>
          <w:szCs w:val="24"/>
        </w:rPr>
        <w:tab/>
      </w:r>
      <w:r w:rsidRPr="008650AE">
        <w:rPr>
          <w:sz w:val="24"/>
          <w:szCs w:val="24"/>
        </w:rPr>
        <w:t>Kvalme, opkastning</w:t>
      </w:r>
    </w:p>
    <w:p w14:paraId="5D94E35E" w14:textId="77777777" w:rsidR="00134336" w:rsidRPr="00134336" w:rsidRDefault="00134336" w:rsidP="00134336">
      <w:pPr>
        <w:ind w:left="851"/>
        <w:rPr>
          <w:sz w:val="24"/>
          <w:szCs w:val="24"/>
        </w:rPr>
      </w:pPr>
    </w:p>
    <w:p w14:paraId="46E5A7F8" w14:textId="7A605B20" w:rsidR="00BB6048" w:rsidRPr="008650AE" w:rsidRDefault="00BB6048" w:rsidP="00134336">
      <w:pPr>
        <w:ind w:left="851"/>
        <w:rPr>
          <w:b/>
          <w:sz w:val="24"/>
          <w:szCs w:val="24"/>
        </w:rPr>
      </w:pPr>
      <w:r w:rsidRPr="008650AE">
        <w:rPr>
          <w:b/>
          <w:sz w:val="24"/>
          <w:szCs w:val="24"/>
        </w:rPr>
        <w:t>Almene symptomer og reaktioner på indgivelsesstedet</w:t>
      </w:r>
    </w:p>
    <w:p w14:paraId="7369AEB5" w14:textId="567E622A" w:rsidR="00BB6048" w:rsidRPr="008650AE" w:rsidRDefault="00BB6048" w:rsidP="00134336">
      <w:pPr>
        <w:ind w:left="851"/>
        <w:rPr>
          <w:sz w:val="24"/>
          <w:szCs w:val="24"/>
        </w:rPr>
      </w:pPr>
      <w:r w:rsidRPr="008650AE">
        <w:rPr>
          <w:sz w:val="24"/>
          <w:szCs w:val="24"/>
        </w:rPr>
        <w:t>Ikke almindelig:</w:t>
      </w:r>
      <w:r w:rsidRPr="008650AE">
        <w:rPr>
          <w:sz w:val="24"/>
          <w:szCs w:val="24"/>
        </w:rPr>
        <w:tab/>
      </w:r>
      <w:r w:rsidR="00134336">
        <w:rPr>
          <w:sz w:val="24"/>
          <w:szCs w:val="24"/>
        </w:rPr>
        <w:tab/>
      </w:r>
      <w:r w:rsidRPr="008650AE">
        <w:rPr>
          <w:sz w:val="24"/>
          <w:szCs w:val="24"/>
        </w:rPr>
        <w:t>Hovedpine, kulderystelser, feber</w:t>
      </w:r>
    </w:p>
    <w:p w14:paraId="386038E3" w14:textId="33E37A05" w:rsidR="00BB6048" w:rsidRPr="008650AE" w:rsidRDefault="00134336" w:rsidP="00134336">
      <w:pPr>
        <w:ind w:left="851"/>
        <w:rPr>
          <w:sz w:val="24"/>
          <w:szCs w:val="24"/>
        </w:rPr>
      </w:pPr>
      <w:r>
        <w:rPr>
          <w:sz w:val="24"/>
          <w:szCs w:val="24"/>
        </w:rPr>
        <w:br w:type="page"/>
      </w:r>
    </w:p>
    <w:p w14:paraId="5E731BED" w14:textId="77777777" w:rsidR="00BB6048" w:rsidRPr="00134336" w:rsidRDefault="00BB6048" w:rsidP="00134336">
      <w:pPr>
        <w:ind w:left="851"/>
        <w:rPr>
          <w:sz w:val="24"/>
          <w:szCs w:val="24"/>
          <w:u w:val="single"/>
        </w:rPr>
      </w:pPr>
      <w:r w:rsidRPr="00134336">
        <w:rPr>
          <w:sz w:val="24"/>
          <w:szCs w:val="24"/>
          <w:u w:val="single"/>
        </w:rPr>
        <w:t>Indberetning af mistænkte bivirkninger</w:t>
      </w:r>
    </w:p>
    <w:p w14:paraId="01034D89" w14:textId="77777777" w:rsidR="00BB6048" w:rsidRPr="008650AE" w:rsidRDefault="00BB6048" w:rsidP="00134336">
      <w:pPr>
        <w:ind w:left="851"/>
        <w:rPr>
          <w:sz w:val="24"/>
          <w:szCs w:val="24"/>
        </w:rPr>
      </w:pPr>
      <w:r w:rsidRPr="008650AE">
        <w:rPr>
          <w:sz w:val="24"/>
          <w:szCs w:val="24"/>
        </w:rPr>
        <w:t>Når lægemidlet er godkendt, er indberetning af mistænkte bivirkninger vigtig. Det muliggør løbende overvågning af benefit/risk-forholdet for lægemidlet. Læger og sundhedspersonale anmodes om at indberette alle mistænkte bivirkninger via:</w:t>
      </w:r>
    </w:p>
    <w:p w14:paraId="76C22C99" w14:textId="77777777" w:rsidR="00BB6048" w:rsidRPr="008650AE" w:rsidRDefault="00BB6048" w:rsidP="00134336">
      <w:pPr>
        <w:ind w:left="851"/>
        <w:rPr>
          <w:sz w:val="24"/>
          <w:szCs w:val="24"/>
        </w:rPr>
      </w:pPr>
      <w:r w:rsidRPr="008650AE">
        <w:rPr>
          <w:sz w:val="24"/>
          <w:szCs w:val="24"/>
        </w:rPr>
        <w:t>Sundhedsstyrelsen</w:t>
      </w:r>
    </w:p>
    <w:p w14:paraId="1235F3C1" w14:textId="77777777" w:rsidR="00BB6048" w:rsidRPr="008650AE" w:rsidRDefault="00BB6048" w:rsidP="00134336">
      <w:pPr>
        <w:ind w:left="851"/>
        <w:rPr>
          <w:sz w:val="24"/>
          <w:szCs w:val="24"/>
        </w:rPr>
      </w:pPr>
      <w:r w:rsidRPr="008650AE">
        <w:rPr>
          <w:sz w:val="24"/>
          <w:szCs w:val="24"/>
        </w:rPr>
        <w:t>Axel Heides Gade 1</w:t>
      </w:r>
    </w:p>
    <w:p w14:paraId="3AD4F008" w14:textId="77777777" w:rsidR="00BB6048" w:rsidRPr="008650AE" w:rsidRDefault="00BB6048" w:rsidP="00134336">
      <w:pPr>
        <w:ind w:left="851"/>
        <w:rPr>
          <w:sz w:val="24"/>
          <w:szCs w:val="24"/>
        </w:rPr>
      </w:pPr>
      <w:r w:rsidRPr="008650AE">
        <w:rPr>
          <w:sz w:val="24"/>
          <w:szCs w:val="24"/>
        </w:rPr>
        <w:t>DK-2300 København S</w:t>
      </w:r>
    </w:p>
    <w:p w14:paraId="1609303C" w14:textId="77777777" w:rsidR="00BB6048" w:rsidRPr="008650AE" w:rsidRDefault="00BB6048" w:rsidP="00134336">
      <w:pPr>
        <w:ind w:left="851"/>
        <w:rPr>
          <w:sz w:val="24"/>
          <w:szCs w:val="24"/>
          <w:lang w:val="en-US"/>
        </w:rPr>
      </w:pPr>
      <w:r w:rsidRPr="008650AE">
        <w:rPr>
          <w:sz w:val="24"/>
          <w:szCs w:val="24"/>
          <w:lang w:val="en-US"/>
        </w:rPr>
        <w:t>Websted: www.meldenbivirkning.dk</w:t>
      </w:r>
    </w:p>
    <w:p w14:paraId="201BE496" w14:textId="798C32A7" w:rsidR="00B003BF" w:rsidRPr="008650AE" w:rsidRDefault="00BB6048" w:rsidP="00134336">
      <w:pPr>
        <w:ind w:left="851"/>
        <w:rPr>
          <w:sz w:val="24"/>
          <w:szCs w:val="24"/>
          <w:lang w:val="en-US"/>
        </w:rPr>
      </w:pPr>
      <w:r w:rsidRPr="008650AE">
        <w:rPr>
          <w:sz w:val="24"/>
          <w:szCs w:val="24"/>
          <w:lang w:val="en-US"/>
        </w:rPr>
        <w:t>E-mail: sst@sst.dk</w:t>
      </w:r>
    </w:p>
    <w:p w14:paraId="691D1C57" w14:textId="77777777" w:rsidR="00B003BF" w:rsidRPr="008650AE" w:rsidRDefault="00B003BF" w:rsidP="008650AE">
      <w:pPr>
        <w:pStyle w:val="Sidehoved"/>
        <w:tabs>
          <w:tab w:val="clear" w:pos="4819"/>
          <w:tab w:val="clear" w:pos="9638"/>
        </w:tabs>
        <w:ind w:left="851" w:hanging="851"/>
        <w:rPr>
          <w:szCs w:val="24"/>
          <w:lang w:val="en-US"/>
        </w:rPr>
      </w:pPr>
    </w:p>
    <w:p w14:paraId="1CD52B3F" w14:textId="77777777" w:rsidR="00B003BF" w:rsidRPr="005506C8" w:rsidRDefault="00B003BF" w:rsidP="008650AE">
      <w:pPr>
        <w:ind w:left="851" w:hanging="851"/>
        <w:rPr>
          <w:b/>
          <w:sz w:val="24"/>
          <w:szCs w:val="24"/>
        </w:rPr>
      </w:pPr>
      <w:r w:rsidRPr="005506C8">
        <w:rPr>
          <w:b/>
          <w:sz w:val="24"/>
          <w:szCs w:val="24"/>
        </w:rPr>
        <w:t>4.9</w:t>
      </w:r>
      <w:r w:rsidRPr="005506C8">
        <w:rPr>
          <w:b/>
          <w:sz w:val="24"/>
          <w:szCs w:val="24"/>
        </w:rPr>
        <w:tab/>
        <w:t>Overdosering</w:t>
      </w:r>
    </w:p>
    <w:p w14:paraId="1E7C8F3B" w14:textId="77777777" w:rsidR="00134336" w:rsidRPr="005506C8" w:rsidRDefault="00134336" w:rsidP="008650AE">
      <w:pPr>
        <w:ind w:left="851" w:hanging="851"/>
        <w:jc w:val="both"/>
        <w:rPr>
          <w:b/>
          <w:i/>
          <w:color w:val="000000"/>
          <w:spacing w:val="-3"/>
          <w:sz w:val="24"/>
          <w:szCs w:val="24"/>
        </w:rPr>
      </w:pPr>
    </w:p>
    <w:p w14:paraId="5B01BAF3" w14:textId="4988C1B8" w:rsidR="00BB6048" w:rsidRPr="005506C8" w:rsidRDefault="00BB6048" w:rsidP="00134336">
      <w:pPr>
        <w:ind w:left="851"/>
        <w:jc w:val="both"/>
        <w:rPr>
          <w:b/>
          <w:i/>
          <w:spacing w:val="-3"/>
          <w:sz w:val="24"/>
          <w:szCs w:val="24"/>
          <w:lang w:eastAsia="da-DK"/>
        </w:rPr>
      </w:pPr>
      <w:r w:rsidRPr="005506C8">
        <w:rPr>
          <w:b/>
          <w:i/>
          <w:color w:val="000000"/>
          <w:spacing w:val="-3"/>
          <w:sz w:val="24"/>
          <w:szCs w:val="24"/>
        </w:rPr>
        <w:t>Symptomer</w:t>
      </w:r>
    </w:p>
    <w:p w14:paraId="6C6DEE65" w14:textId="77777777" w:rsidR="00BB6048" w:rsidRPr="008650AE" w:rsidRDefault="00BB6048" w:rsidP="00134336">
      <w:pPr>
        <w:ind w:left="851"/>
        <w:rPr>
          <w:sz w:val="24"/>
          <w:szCs w:val="24"/>
        </w:rPr>
      </w:pPr>
      <w:r w:rsidRPr="008650AE">
        <w:rPr>
          <w:sz w:val="24"/>
          <w:szCs w:val="24"/>
        </w:rPr>
        <w:t>Overdosering eller for høj infusionshastighed kan forårsage intolerance-reaktioner, der manifesterer sig i form af kulderystelser, kvalme, opkastning og tab af aminosyrer gennem nyrerne.</w:t>
      </w:r>
    </w:p>
    <w:p w14:paraId="505F7BAC" w14:textId="77777777" w:rsidR="00BB6048" w:rsidRPr="008650AE" w:rsidRDefault="00BB6048" w:rsidP="008650AE">
      <w:pPr>
        <w:ind w:left="851" w:hanging="851"/>
        <w:rPr>
          <w:sz w:val="24"/>
          <w:szCs w:val="24"/>
        </w:rPr>
      </w:pPr>
    </w:p>
    <w:p w14:paraId="7A184D5F" w14:textId="77777777" w:rsidR="00BB6048" w:rsidRPr="008650AE" w:rsidRDefault="00BB6048" w:rsidP="00134336">
      <w:pPr>
        <w:ind w:left="851"/>
        <w:rPr>
          <w:b/>
          <w:i/>
          <w:sz w:val="24"/>
          <w:szCs w:val="24"/>
        </w:rPr>
      </w:pPr>
      <w:r w:rsidRPr="008650AE">
        <w:rPr>
          <w:b/>
          <w:i/>
          <w:sz w:val="24"/>
          <w:szCs w:val="24"/>
        </w:rPr>
        <w:t xml:space="preserve">Behandling </w:t>
      </w:r>
    </w:p>
    <w:p w14:paraId="115D3831" w14:textId="77777777" w:rsidR="00BB6048" w:rsidRPr="008650AE" w:rsidRDefault="00BB6048" w:rsidP="00134336">
      <w:pPr>
        <w:ind w:left="851"/>
        <w:rPr>
          <w:sz w:val="24"/>
          <w:szCs w:val="24"/>
        </w:rPr>
      </w:pPr>
      <w:r w:rsidRPr="008650AE">
        <w:rPr>
          <w:sz w:val="24"/>
          <w:szCs w:val="24"/>
        </w:rPr>
        <w:t>Hvis der opstår intolerance-symptomer, skal infusionen med aminosyrer afbrydes midlertidigt og senere genoptages ved en lavere infusionshastighed.</w:t>
      </w:r>
    </w:p>
    <w:p w14:paraId="559E4CD1" w14:textId="77777777" w:rsidR="00B003BF" w:rsidRPr="008650AE" w:rsidRDefault="00B003BF" w:rsidP="008650AE">
      <w:pPr>
        <w:ind w:left="851" w:hanging="851"/>
        <w:rPr>
          <w:sz w:val="24"/>
          <w:szCs w:val="24"/>
        </w:rPr>
      </w:pPr>
    </w:p>
    <w:p w14:paraId="34F5D40E" w14:textId="77777777" w:rsidR="00B003BF" w:rsidRPr="008650AE" w:rsidRDefault="00B003BF" w:rsidP="008650AE">
      <w:pPr>
        <w:ind w:left="851" w:hanging="851"/>
        <w:rPr>
          <w:b/>
          <w:sz w:val="24"/>
          <w:szCs w:val="24"/>
        </w:rPr>
      </w:pPr>
      <w:r w:rsidRPr="008650AE">
        <w:rPr>
          <w:b/>
          <w:sz w:val="24"/>
          <w:szCs w:val="24"/>
        </w:rPr>
        <w:t>4.10</w:t>
      </w:r>
      <w:r w:rsidRPr="008650AE">
        <w:rPr>
          <w:b/>
          <w:sz w:val="24"/>
          <w:szCs w:val="24"/>
        </w:rPr>
        <w:tab/>
        <w:t>Udlevering</w:t>
      </w:r>
    </w:p>
    <w:p w14:paraId="55D4E6AA" w14:textId="3B0BB937" w:rsidR="00B003BF" w:rsidRPr="008650AE" w:rsidRDefault="00B003BF" w:rsidP="008650AE">
      <w:pPr>
        <w:ind w:left="851" w:hanging="851"/>
        <w:rPr>
          <w:sz w:val="24"/>
          <w:szCs w:val="24"/>
        </w:rPr>
      </w:pPr>
      <w:r w:rsidRPr="008650AE">
        <w:rPr>
          <w:sz w:val="24"/>
          <w:szCs w:val="24"/>
        </w:rPr>
        <w:tab/>
      </w:r>
      <w:r w:rsidR="00953E81">
        <w:rPr>
          <w:sz w:val="24"/>
          <w:szCs w:val="24"/>
        </w:rPr>
        <w:t>B</w:t>
      </w:r>
    </w:p>
    <w:p w14:paraId="63A1EFD5" w14:textId="77777777" w:rsidR="00B003BF" w:rsidRPr="008650AE" w:rsidRDefault="00B003BF" w:rsidP="008650AE">
      <w:pPr>
        <w:ind w:left="851" w:hanging="851"/>
        <w:rPr>
          <w:sz w:val="24"/>
          <w:szCs w:val="24"/>
        </w:rPr>
      </w:pPr>
    </w:p>
    <w:p w14:paraId="567AA3AE" w14:textId="77777777" w:rsidR="00B003BF" w:rsidRPr="008650AE" w:rsidRDefault="00B003BF" w:rsidP="008650AE">
      <w:pPr>
        <w:ind w:left="851" w:hanging="851"/>
        <w:rPr>
          <w:sz w:val="24"/>
          <w:szCs w:val="24"/>
        </w:rPr>
      </w:pPr>
    </w:p>
    <w:p w14:paraId="39E63A3B" w14:textId="77777777" w:rsidR="00B003BF" w:rsidRPr="008650AE" w:rsidRDefault="00B003BF" w:rsidP="008650AE">
      <w:pPr>
        <w:ind w:left="851" w:hanging="851"/>
        <w:rPr>
          <w:b/>
          <w:sz w:val="24"/>
          <w:szCs w:val="24"/>
        </w:rPr>
      </w:pPr>
      <w:r w:rsidRPr="008650AE">
        <w:rPr>
          <w:b/>
          <w:sz w:val="24"/>
          <w:szCs w:val="24"/>
        </w:rPr>
        <w:t>5.</w:t>
      </w:r>
      <w:r w:rsidRPr="008650AE">
        <w:rPr>
          <w:b/>
          <w:sz w:val="24"/>
          <w:szCs w:val="24"/>
        </w:rPr>
        <w:tab/>
        <w:t>FARMAKOLOGISKE EGENSKABER</w:t>
      </w:r>
    </w:p>
    <w:p w14:paraId="5054B21D" w14:textId="77777777" w:rsidR="00B003BF" w:rsidRPr="008650AE" w:rsidRDefault="00B003BF" w:rsidP="008650AE">
      <w:pPr>
        <w:ind w:left="851" w:hanging="851"/>
        <w:rPr>
          <w:sz w:val="24"/>
          <w:szCs w:val="24"/>
        </w:rPr>
      </w:pPr>
    </w:p>
    <w:p w14:paraId="5C41E3B7" w14:textId="77777777" w:rsidR="00B003BF" w:rsidRPr="008650AE" w:rsidRDefault="00B003BF" w:rsidP="008650AE">
      <w:pPr>
        <w:ind w:left="851" w:hanging="851"/>
        <w:rPr>
          <w:b/>
          <w:sz w:val="24"/>
          <w:szCs w:val="24"/>
        </w:rPr>
      </w:pPr>
      <w:r w:rsidRPr="008650AE">
        <w:rPr>
          <w:b/>
          <w:sz w:val="24"/>
          <w:szCs w:val="24"/>
        </w:rPr>
        <w:t>5.0</w:t>
      </w:r>
      <w:r w:rsidRPr="008650AE">
        <w:rPr>
          <w:b/>
          <w:sz w:val="24"/>
          <w:szCs w:val="24"/>
        </w:rPr>
        <w:tab/>
        <w:t>Terapeutisk klassifikation</w:t>
      </w:r>
    </w:p>
    <w:p w14:paraId="76F892B8" w14:textId="59AC7625" w:rsidR="00BB6048" w:rsidRPr="008650AE" w:rsidRDefault="00B003BF" w:rsidP="00134336">
      <w:pPr>
        <w:ind w:left="851" w:hanging="851"/>
        <w:rPr>
          <w:spacing w:val="-3"/>
          <w:sz w:val="24"/>
          <w:szCs w:val="24"/>
        </w:rPr>
      </w:pPr>
      <w:r w:rsidRPr="008650AE">
        <w:rPr>
          <w:sz w:val="24"/>
          <w:szCs w:val="24"/>
        </w:rPr>
        <w:tab/>
      </w:r>
      <w:r w:rsidR="00134336" w:rsidRPr="008650AE">
        <w:rPr>
          <w:spacing w:val="-3"/>
          <w:sz w:val="24"/>
          <w:szCs w:val="24"/>
        </w:rPr>
        <w:t>ATC-kode: B 05 BA01</w:t>
      </w:r>
      <w:r w:rsidR="00134336">
        <w:rPr>
          <w:spacing w:val="-3"/>
          <w:sz w:val="24"/>
          <w:szCs w:val="24"/>
        </w:rPr>
        <w:t>.</w:t>
      </w:r>
      <w:r w:rsidR="00BB6048" w:rsidRPr="008650AE">
        <w:rPr>
          <w:spacing w:val="-3"/>
          <w:sz w:val="24"/>
          <w:szCs w:val="24"/>
        </w:rPr>
        <w:t xml:space="preserve"> Blodsubstitutter og perfusionsvæsker, i.v infusionsoplø</w:t>
      </w:r>
      <w:r w:rsidR="00134336">
        <w:rPr>
          <w:spacing w:val="-3"/>
          <w:sz w:val="24"/>
          <w:szCs w:val="24"/>
        </w:rPr>
        <w:t>sninger til parenteral ernæring.</w:t>
      </w:r>
    </w:p>
    <w:p w14:paraId="67D1FD88" w14:textId="77777777" w:rsidR="00B003BF" w:rsidRPr="008650AE" w:rsidRDefault="00B003BF" w:rsidP="008650AE">
      <w:pPr>
        <w:ind w:left="851" w:hanging="851"/>
        <w:rPr>
          <w:sz w:val="24"/>
          <w:szCs w:val="24"/>
        </w:rPr>
      </w:pPr>
    </w:p>
    <w:p w14:paraId="7DF83D58" w14:textId="77777777" w:rsidR="00B003BF" w:rsidRPr="008650AE" w:rsidRDefault="00B003BF" w:rsidP="008650AE">
      <w:pPr>
        <w:ind w:left="851" w:hanging="851"/>
        <w:rPr>
          <w:b/>
          <w:sz w:val="24"/>
          <w:szCs w:val="24"/>
        </w:rPr>
      </w:pPr>
      <w:r w:rsidRPr="008650AE">
        <w:rPr>
          <w:b/>
          <w:sz w:val="24"/>
          <w:szCs w:val="24"/>
        </w:rPr>
        <w:t>5.1</w:t>
      </w:r>
      <w:r w:rsidRPr="008650AE">
        <w:rPr>
          <w:b/>
          <w:sz w:val="24"/>
          <w:szCs w:val="24"/>
        </w:rPr>
        <w:tab/>
        <w:t>Farmakodynamiske egenskaber</w:t>
      </w:r>
    </w:p>
    <w:p w14:paraId="1E281BFA" w14:textId="77777777" w:rsidR="00BB6048" w:rsidRPr="008650AE" w:rsidRDefault="00B003BF" w:rsidP="008650AE">
      <w:pPr>
        <w:pStyle w:val="Brdtekstindrykning"/>
        <w:tabs>
          <w:tab w:val="clear" w:pos="1285"/>
          <w:tab w:val="clear" w:pos="4569"/>
        </w:tabs>
        <w:ind w:left="851" w:hanging="851"/>
        <w:jc w:val="left"/>
        <w:rPr>
          <w:szCs w:val="24"/>
        </w:rPr>
      </w:pPr>
      <w:r w:rsidRPr="008650AE">
        <w:rPr>
          <w:szCs w:val="24"/>
        </w:rPr>
        <w:tab/>
      </w:r>
      <w:r w:rsidR="00BB6048" w:rsidRPr="008650AE">
        <w:rPr>
          <w:szCs w:val="24"/>
        </w:rPr>
        <w:t xml:space="preserve">Formålet med parenteral ernæring er tilførsel af alle næringsstoffer, der er nødvendige til vækst, opretholdelse og regeneration af kropsvæv osv. </w:t>
      </w:r>
    </w:p>
    <w:p w14:paraId="03C6048A" w14:textId="77777777" w:rsidR="00BB6048" w:rsidRPr="008650AE" w:rsidRDefault="00BB6048" w:rsidP="008650AE">
      <w:pPr>
        <w:pStyle w:val="Brdtekstindrykning"/>
        <w:tabs>
          <w:tab w:val="clear" w:pos="1285"/>
          <w:tab w:val="clear" w:pos="4569"/>
        </w:tabs>
        <w:ind w:left="851" w:hanging="851"/>
        <w:jc w:val="left"/>
        <w:rPr>
          <w:szCs w:val="24"/>
        </w:rPr>
      </w:pPr>
    </w:p>
    <w:p w14:paraId="5EA8D6E1" w14:textId="77777777" w:rsidR="00BB6048" w:rsidRPr="008650AE" w:rsidRDefault="00BB6048" w:rsidP="00134336">
      <w:pPr>
        <w:pStyle w:val="Brdtekstindrykning"/>
        <w:tabs>
          <w:tab w:val="clear" w:pos="1285"/>
          <w:tab w:val="clear" w:pos="4569"/>
        </w:tabs>
        <w:ind w:left="851"/>
        <w:jc w:val="left"/>
        <w:rPr>
          <w:szCs w:val="24"/>
        </w:rPr>
      </w:pPr>
      <w:r w:rsidRPr="008650AE">
        <w:rPr>
          <w:szCs w:val="24"/>
        </w:rPr>
        <w:t xml:space="preserve">Aminosyrer er af særlig betydning, da de delvist er essentielle for proteinsyntesen. Intravenøst administrerede aminosyrer trænger ind i hhv. de intravaskulære og intracellulære aminosyrepools. Både endogene og eksogene aminosyrer virker som substrat for syntesen af funktionelle og strukturelle proteiner. </w:t>
      </w:r>
    </w:p>
    <w:p w14:paraId="0E487126" w14:textId="77777777" w:rsidR="00BB6048" w:rsidRPr="008650AE" w:rsidRDefault="00BB6048" w:rsidP="008650AE">
      <w:pPr>
        <w:pStyle w:val="Brdtekstindrykning"/>
        <w:tabs>
          <w:tab w:val="clear" w:pos="1285"/>
          <w:tab w:val="clear" w:pos="4569"/>
        </w:tabs>
        <w:ind w:left="851" w:hanging="851"/>
        <w:jc w:val="left"/>
        <w:rPr>
          <w:szCs w:val="24"/>
        </w:rPr>
      </w:pPr>
    </w:p>
    <w:p w14:paraId="0C297881" w14:textId="77777777" w:rsidR="00BB6048" w:rsidRPr="008650AE" w:rsidRDefault="00BB6048" w:rsidP="00134336">
      <w:pPr>
        <w:pStyle w:val="Brdtekstindrykning"/>
        <w:tabs>
          <w:tab w:val="clear" w:pos="1285"/>
          <w:tab w:val="clear" w:pos="4569"/>
        </w:tabs>
        <w:ind w:left="851"/>
        <w:jc w:val="left"/>
        <w:rPr>
          <w:szCs w:val="24"/>
        </w:rPr>
      </w:pPr>
      <w:r w:rsidRPr="008650AE">
        <w:rPr>
          <w:szCs w:val="24"/>
        </w:rPr>
        <w:t>Samtidig energitilførsel (i form af kulhydrater eller fedt) er nødvendig for at forebygge metabolisering af aminosyrer til energiproduktion samt til forsyning af de andre energikonsumerende processer i kroppen.</w:t>
      </w:r>
    </w:p>
    <w:p w14:paraId="049116CA" w14:textId="77777777" w:rsidR="00B003BF" w:rsidRPr="008650AE" w:rsidRDefault="00B003BF" w:rsidP="008650AE">
      <w:pPr>
        <w:ind w:left="851" w:hanging="851"/>
        <w:rPr>
          <w:sz w:val="24"/>
          <w:szCs w:val="24"/>
        </w:rPr>
      </w:pPr>
    </w:p>
    <w:p w14:paraId="4D23FCA1" w14:textId="77777777" w:rsidR="00B003BF" w:rsidRPr="008650AE" w:rsidRDefault="00B003BF" w:rsidP="008650AE">
      <w:pPr>
        <w:ind w:left="851" w:hanging="851"/>
        <w:rPr>
          <w:b/>
          <w:sz w:val="24"/>
          <w:szCs w:val="24"/>
        </w:rPr>
      </w:pPr>
      <w:r w:rsidRPr="008650AE">
        <w:rPr>
          <w:b/>
          <w:sz w:val="24"/>
          <w:szCs w:val="24"/>
        </w:rPr>
        <w:t>5.2</w:t>
      </w:r>
      <w:r w:rsidRPr="008650AE">
        <w:rPr>
          <w:b/>
          <w:sz w:val="24"/>
          <w:szCs w:val="24"/>
        </w:rPr>
        <w:tab/>
        <w:t>Farmakokinetiske egenskaber</w:t>
      </w:r>
    </w:p>
    <w:p w14:paraId="695B542E" w14:textId="77777777" w:rsidR="00BB6048" w:rsidRPr="008650AE" w:rsidRDefault="00B003BF" w:rsidP="008650AE">
      <w:pPr>
        <w:pStyle w:val="Brdtekstindrykning"/>
        <w:tabs>
          <w:tab w:val="clear" w:pos="1285"/>
          <w:tab w:val="clear" w:pos="4569"/>
        </w:tabs>
        <w:ind w:left="851" w:hanging="851"/>
        <w:jc w:val="left"/>
        <w:rPr>
          <w:szCs w:val="24"/>
        </w:rPr>
      </w:pPr>
      <w:r w:rsidRPr="008650AE">
        <w:rPr>
          <w:szCs w:val="24"/>
        </w:rPr>
        <w:tab/>
      </w:r>
      <w:r w:rsidR="00BB6048" w:rsidRPr="008650AE">
        <w:rPr>
          <w:szCs w:val="24"/>
        </w:rPr>
        <w:t xml:space="preserve">Da Aminoplasmal infunderes intravenøst er biotilgængeligheden af aminosyrerne og elektrolytterne i infusionen 100%. </w:t>
      </w:r>
    </w:p>
    <w:p w14:paraId="6FB9470B" w14:textId="77777777" w:rsidR="00BB6048" w:rsidRPr="008650AE" w:rsidRDefault="00BB6048" w:rsidP="008650AE">
      <w:pPr>
        <w:pStyle w:val="Brdtekstindrykning"/>
        <w:tabs>
          <w:tab w:val="clear" w:pos="1285"/>
          <w:tab w:val="clear" w:pos="4569"/>
        </w:tabs>
        <w:ind w:left="851" w:hanging="851"/>
        <w:jc w:val="left"/>
        <w:rPr>
          <w:szCs w:val="24"/>
        </w:rPr>
      </w:pPr>
    </w:p>
    <w:p w14:paraId="31E76523" w14:textId="77777777" w:rsidR="00BB6048" w:rsidRPr="008650AE" w:rsidRDefault="00BB6048" w:rsidP="00134336">
      <w:pPr>
        <w:pStyle w:val="Brdtekstindrykning"/>
        <w:tabs>
          <w:tab w:val="clear" w:pos="1285"/>
          <w:tab w:val="clear" w:pos="4569"/>
        </w:tabs>
        <w:ind w:left="851"/>
        <w:jc w:val="left"/>
        <w:rPr>
          <w:szCs w:val="24"/>
        </w:rPr>
      </w:pPr>
      <w:r w:rsidRPr="008650AE">
        <w:rPr>
          <w:szCs w:val="24"/>
        </w:rPr>
        <w:t xml:space="preserve">Sammensætningen af Aminoplasmal er baseret på resultater af kliniske undersøgelser af metabolismen, når aminosyrer er administreret intravenøst. Aminosyrernes kvantitet i </w:t>
      </w:r>
      <w:r w:rsidRPr="008650AE">
        <w:rPr>
          <w:szCs w:val="24"/>
        </w:rPr>
        <w:lastRenderedPageBreak/>
        <w:t xml:space="preserve">Aminoplasmal er udvalgt således, at der opnås en homogen stigning i alle aminosyrers koncentration i plasma. Aminosyrernes fysiologiske relationer i plasma, dvs. aminosyre-homeostase opretholdes derfor under infusion af Aminoplasmal. </w:t>
      </w:r>
    </w:p>
    <w:p w14:paraId="151FB82C" w14:textId="77777777" w:rsidR="00BB6048" w:rsidRPr="008650AE" w:rsidRDefault="00BB6048" w:rsidP="008650AE">
      <w:pPr>
        <w:pStyle w:val="Brdtekstindrykning"/>
        <w:tabs>
          <w:tab w:val="clear" w:pos="1285"/>
          <w:tab w:val="clear" w:pos="4569"/>
        </w:tabs>
        <w:ind w:left="851" w:hanging="851"/>
        <w:jc w:val="left"/>
        <w:rPr>
          <w:szCs w:val="24"/>
        </w:rPr>
      </w:pPr>
    </w:p>
    <w:p w14:paraId="7CE93C42" w14:textId="77777777" w:rsidR="00BB6048" w:rsidRPr="008650AE" w:rsidRDefault="00BB6048" w:rsidP="00134336">
      <w:pPr>
        <w:pStyle w:val="Brdtekstindrykning"/>
        <w:tabs>
          <w:tab w:val="clear" w:pos="1285"/>
          <w:tab w:val="clear" w:pos="4569"/>
        </w:tabs>
        <w:ind w:left="851"/>
        <w:jc w:val="left"/>
        <w:rPr>
          <w:szCs w:val="24"/>
        </w:rPr>
      </w:pPr>
      <w:r w:rsidRPr="008650AE">
        <w:rPr>
          <w:szCs w:val="24"/>
        </w:rPr>
        <w:t>Aminosyrer, der ikke indgår i proteinsyntesen, metaboliseres som følger. Aminogruppen separeres fra kulsstofskelettet ved transamination. Kulstofkæden oxideres enten direkte til CO</w:t>
      </w:r>
      <w:r w:rsidRPr="008650AE">
        <w:rPr>
          <w:szCs w:val="24"/>
          <w:vertAlign w:val="subscript"/>
        </w:rPr>
        <w:t xml:space="preserve">2 </w:t>
      </w:r>
      <w:r w:rsidRPr="008650AE">
        <w:rPr>
          <w:szCs w:val="24"/>
        </w:rPr>
        <w:t xml:space="preserve">eller anvendes som substrat til gluconeogenesen i leveren. Aminogruppen metaboliseres også til urinstof i leveren. </w:t>
      </w:r>
    </w:p>
    <w:p w14:paraId="19A3A531" w14:textId="77777777" w:rsidR="00B003BF" w:rsidRPr="008650AE" w:rsidRDefault="00B003BF" w:rsidP="008650AE">
      <w:pPr>
        <w:ind w:left="851" w:hanging="851"/>
        <w:rPr>
          <w:sz w:val="24"/>
          <w:szCs w:val="24"/>
        </w:rPr>
      </w:pPr>
    </w:p>
    <w:p w14:paraId="36050DA9" w14:textId="77777777" w:rsidR="00B003BF" w:rsidRPr="008650AE" w:rsidRDefault="00B003BF" w:rsidP="008650AE">
      <w:pPr>
        <w:ind w:left="851" w:hanging="851"/>
        <w:rPr>
          <w:b/>
          <w:sz w:val="24"/>
          <w:szCs w:val="24"/>
        </w:rPr>
      </w:pPr>
      <w:r w:rsidRPr="008650AE">
        <w:rPr>
          <w:b/>
          <w:sz w:val="24"/>
          <w:szCs w:val="24"/>
        </w:rPr>
        <w:t>5.3</w:t>
      </w:r>
      <w:r w:rsidRPr="008650AE">
        <w:rPr>
          <w:b/>
          <w:sz w:val="24"/>
          <w:szCs w:val="24"/>
        </w:rPr>
        <w:tab/>
        <w:t>Prækliniske sikkerhedsdata</w:t>
      </w:r>
    </w:p>
    <w:p w14:paraId="1FD0BD56" w14:textId="77777777" w:rsidR="00BB6048" w:rsidRPr="008650AE" w:rsidRDefault="00B003BF" w:rsidP="008650AE">
      <w:pPr>
        <w:pStyle w:val="Brdtekstindrykning"/>
        <w:tabs>
          <w:tab w:val="clear" w:pos="1285"/>
          <w:tab w:val="clear" w:pos="4569"/>
        </w:tabs>
        <w:ind w:left="851" w:hanging="851"/>
        <w:jc w:val="left"/>
        <w:rPr>
          <w:szCs w:val="24"/>
        </w:rPr>
      </w:pPr>
      <w:r w:rsidRPr="008650AE">
        <w:rPr>
          <w:szCs w:val="24"/>
        </w:rPr>
        <w:tab/>
      </w:r>
      <w:r w:rsidR="00BB6048" w:rsidRPr="008650AE">
        <w:rPr>
          <w:szCs w:val="24"/>
        </w:rPr>
        <w:t xml:space="preserve">Der er ikke udført prækliniske studier med dette lægemiddel. </w:t>
      </w:r>
    </w:p>
    <w:p w14:paraId="25FC5334" w14:textId="77777777" w:rsidR="00BB6048" w:rsidRPr="008650AE" w:rsidRDefault="00BB6048" w:rsidP="008650AE">
      <w:pPr>
        <w:pStyle w:val="Brdtekstindrykning"/>
        <w:tabs>
          <w:tab w:val="clear" w:pos="1285"/>
          <w:tab w:val="clear" w:pos="4569"/>
        </w:tabs>
        <w:ind w:left="851" w:hanging="851"/>
        <w:jc w:val="left"/>
        <w:rPr>
          <w:szCs w:val="24"/>
        </w:rPr>
      </w:pPr>
    </w:p>
    <w:p w14:paraId="5C10A5E4" w14:textId="77777777" w:rsidR="00BB6048" w:rsidRPr="008650AE" w:rsidRDefault="00BB6048" w:rsidP="00134336">
      <w:pPr>
        <w:pStyle w:val="Brdtekstindrykning"/>
        <w:tabs>
          <w:tab w:val="clear" w:pos="1285"/>
          <w:tab w:val="clear" w:pos="4569"/>
        </w:tabs>
        <w:ind w:left="851"/>
        <w:jc w:val="left"/>
        <w:rPr>
          <w:szCs w:val="24"/>
        </w:rPr>
      </w:pPr>
      <w:r w:rsidRPr="008650AE">
        <w:rPr>
          <w:szCs w:val="24"/>
        </w:rPr>
        <w:t>Aminoplasmal indeholder udelukkende aminosyrer, der indgår som naturlige stoffer i den menneskelige metabolisme.</w:t>
      </w:r>
    </w:p>
    <w:p w14:paraId="05B8F7EB" w14:textId="77777777" w:rsidR="00BB6048" w:rsidRPr="008650AE" w:rsidRDefault="00BB6048" w:rsidP="008650AE">
      <w:pPr>
        <w:pStyle w:val="Brdtekstindrykning"/>
        <w:tabs>
          <w:tab w:val="clear" w:pos="1285"/>
          <w:tab w:val="clear" w:pos="4569"/>
        </w:tabs>
        <w:ind w:left="851" w:hanging="851"/>
        <w:jc w:val="left"/>
        <w:rPr>
          <w:szCs w:val="24"/>
        </w:rPr>
      </w:pPr>
    </w:p>
    <w:p w14:paraId="79C80240" w14:textId="155D6E0E" w:rsidR="00B003BF" w:rsidRDefault="00BB6048" w:rsidP="00134336">
      <w:pPr>
        <w:pStyle w:val="Brdtekstindrykning"/>
        <w:tabs>
          <w:tab w:val="clear" w:pos="1285"/>
          <w:tab w:val="clear" w:pos="4569"/>
        </w:tabs>
        <w:ind w:left="851"/>
        <w:jc w:val="left"/>
        <w:rPr>
          <w:szCs w:val="24"/>
        </w:rPr>
      </w:pPr>
      <w:r w:rsidRPr="008650AE">
        <w:rPr>
          <w:szCs w:val="24"/>
        </w:rPr>
        <w:t>Derfor kan der ikke forventes toksiske reaktioner, når indikationer, kontraindikationer og doserin</w:t>
      </w:r>
      <w:r w:rsidR="00134336">
        <w:rPr>
          <w:szCs w:val="24"/>
        </w:rPr>
        <w:t>gsrekommandationer følges nøje.</w:t>
      </w:r>
    </w:p>
    <w:p w14:paraId="31729F7E" w14:textId="77777777" w:rsidR="00134336" w:rsidRPr="008650AE" w:rsidRDefault="00134336" w:rsidP="00134336">
      <w:pPr>
        <w:pStyle w:val="Brdtekstindrykning"/>
        <w:tabs>
          <w:tab w:val="clear" w:pos="1285"/>
          <w:tab w:val="clear" w:pos="4569"/>
        </w:tabs>
        <w:ind w:left="0"/>
        <w:jc w:val="left"/>
        <w:rPr>
          <w:szCs w:val="24"/>
        </w:rPr>
      </w:pPr>
    </w:p>
    <w:p w14:paraId="090B501B" w14:textId="77777777" w:rsidR="00B003BF" w:rsidRPr="008650AE" w:rsidRDefault="00B003BF" w:rsidP="008650AE">
      <w:pPr>
        <w:ind w:left="851" w:hanging="851"/>
        <w:rPr>
          <w:sz w:val="24"/>
          <w:szCs w:val="24"/>
        </w:rPr>
      </w:pPr>
    </w:p>
    <w:p w14:paraId="120CE338" w14:textId="77777777" w:rsidR="00B003BF" w:rsidRPr="008650AE" w:rsidRDefault="00B003BF" w:rsidP="008650AE">
      <w:pPr>
        <w:ind w:left="851" w:hanging="851"/>
        <w:rPr>
          <w:b/>
          <w:sz w:val="24"/>
          <w:szCs w:val="24"/>
        </w:rPr>
      </w:pPr>
      <w:r w:rsidRPr="008650AE">
        <w:rPr>
          <w:b/>
          <w:sz w:val="24"/>
          <w:szCs w:val="24"/>
        </w:rPr>
        <w:t>6.</w:t>
      </w:r>
      <w:r w:rsidRPr="008650AE">
        <w:rPr>
          <w:b/>
          <w:sz w:val="24"/>
          <w:szCs w:val="24"/>
        </w:rPr>
        <w:tab/>
        <w:t>FARMACEUTISKE OPLYSNINGER</w:t>
      </w:r>
    </w:p>
    <w:p w14:paraId="137592CB" w14:textId="77777777" w:rsidR="00B003BF" w:rsidRPr="008650AE" w:rsidRDefault="00B003BF" w:rsidP="008650AE">
      <w:pPr>
        <w:ind w:left="851" w:hanging="851"/>
        <w:rPr>
          <w:b/>
          <w:sz w:val="24"/>
          <w:szCs w:val="24"/>
        </w:rPr>
      </w:pPr>
    </w:p>
    <w:p w14:paraId="208D391C" w14:textId="77777777" w:rsidR="00B003BF" w:rsidRPr="008650AE" w:rsidRDefault="00B003BF" w:rsidP="008650AE">
      <w:pPr>
        <w:ind w:left="851" w:hanging="851"/>
        <w:rPr>
          <w:b/>
          <w:sz w:val="24"/>
          <w:szCs w:val="24"/>
        </w:rPr>
      </w:pPr>
      <w:r w:rsidRPr="008650AE">
        <w:rPr>
          <w:b/>
          <w:sz w:val="24"/>
          <w:szCs w:val="24"/>
        </w:rPr>
        <w:t>6.1</w:t>
      </w:r>
      <w:r w:rsidRPr="008650AE">
        <w:rPr>
          <w:b/>
          <w:sz w:val="24"/>
          <w:szCs w:val="24"/>
        </w:rPr>
        <w:tab/>
        <w:t>Hjælpestoffer</w:t>
      </w:r>
    </w:p>
    <w:p w14:paraId="575A2178" w14:textId="77777777" w:rsidR="00BB6048" w:rsidRPr="008650AE" w:rsidRDefault="00B003BF" w:rsidP="008650AE">
      <w:pPr>
        <w:pStyle w:val="Brdtekstindrykning"/>
        <w:tabs>
          <w:tab w:val="clear" w:pos="1285"/>
          <w:tab w:val="clear" w:pos="4569"/>
        </w:tabs>
        <w:ind w:left="851" w:hanging="851"/>
        <w:rPr>
          <w:szCs w:val="24"/>
        </w:rPr>
      </w:pPr>
      <w:r w:rsidRPr="008650AE">
        <w:rPr>
          <w:szCs w:val="24"/>
        </w:rPr>
        <w:tab/>
      </w:r>
      <w:r w:rsidR="00BB6048" w:rsidRPr="008650AE">
        <w:rPr>
          <w:szCs w:val="24"/>
        </w:rPr>
        <w:t>Acetylcystein</w:t>
      </w:r>
    </w:p>
    <w:p w14:paraId="37C2E1B8" w14:textId="77777777" w:rsidR="00BB6048" w:rsidRPr="008650AE" w:rsidRDefault="00BB6048" w:rsidP="00134336">
      <w:pPr>
        <w:pStyle w:val="Brdtekstindrykning"/>
        <w:tabs>
          <w:tab w:val="clear" w:pos="1285"/>
          <w:tab w:val="clear" w:pos="4569"/>
        </w:tabs>
        <w:ind w:left="851"/>
        <w:rPr>
          <w:szCs w:val="24"/>
        </w:rPr>
      </w:pPr>
      <w:r w:rsidRPr="008650AE">
        <w:rPr>
          <w:szCs w:val="24"/>
        </w:rPr>
        <w:t>Citronsyremonohydrat (til justering af pH)</w:t>
      </w:r>
    </w:p>
    <w:p w14:paraId="4A5A239D" w14:textId="77777777" w:rsidR="00BB6048" w:rsidRPr="008650AE" w:rsidRDefault="00BB6048" w:rsidP="00134336">
      <w:pPr>
        <w:pStyle w:val="Brdtekstindrykning"/>
        <w:tabs>
          <w:tab w:val="clear" w:pos="1285"/>
          <w:tab w:val="clear" w:pos="4569"/>
        </w:tabs>
        <w:ind w:left="851"/>
        <w:rPr>
          <w:szCs w:val="24"/>
        </w:rPr>
      </w:pPr>
      <w:r w:rsidRPr="008650AE">
        <w:rPr>
          <w:szCs w:val="24"/>
        </w:rPr>
        <w:t>Vand til injektionsvæsker</w:t>
      </w:r>
    </w:p>
    <w:p w14:paraId="4CEFB073" w14:textId="77777777" w:rsidR="00B003BF" w:rsidRPr="008650AE" w:rsidRDefault="00B003BF" w:rsidP="008650AE">
      <w:pPr>
        <w:ind w:left="851" w:hanging="851"/>
        <w:rPr>
          <w:sz w:val="24"/>
          <w:szCs w:val="24"/>
        </w:rPr>
      </w:pPr>
    </w:p>
    <w:p w14:paraId="2250FCB4" w14:textId="77777777" w:rsidR="00B003BF" w:rsidRPr="008650AE" w:rsidRDefault="00B003BF" w:rsidP="008650AE">
      <w:pPr>
        <w:ind w:left="851" w:hanging="851"/>
        <w:rPr>
          <w:b/>
          <w:sz w:val="24"/>
          <w:szCs w:val="24"/>
        </w:rPr>
      </w:pPr>
      <w:r w:rsidRPr="008650AE">
        <w:rPr>
          <w:b/>
          <w:sz w:val="24"/>
          <w:szCs w:val="24"/>
        </w:rPr>
        <w:t>6.2</w:t>
      </w:r>
      <w:r w:rsidRPr="008650AE">
        <w:rPr>
          <w:b/>
          <w:sz w:val="24"/>
          <w:szCs w:val="24"/>
        </w:rPr>
        <w:tab/>
        <w:t>Uforligeligheder</w:t>
      </w:r>
    </w:p>
    <w:p w14:paraId="2BA357C0" w14:textId="77777777" w:rsidR="00BB6048" w:rsidRPr="008650AE" w:rsidRDefault="00B003BF" w:rsidP="00134336">
      <w:pPr>
        <w:ind w:left="851" w:hanging="851"/>
        <w:rPr>
          <w:spacing w:val="-3"/>
          <w:sz w:val="24"/>
          <w:szCs w:val="24"/>
          <w:lang w:eastAsia="da-DK"/>
        </w:rPr>
      </w:pPr>
      <w:r w:rsidRPr="008650AE">
        <w:rPr>
          <w:sz w:val="24"/>
          <w:szCs w:val="24"/>
        </w:rPr>
        <w:tab/>
      </w:r>
      <w:r w:rsidR="00BB6048" w:rsidRPr="008650AE">
        <w:rPr>
          <w:spacing w:val="-3"/>
          <w:sz w:val="24"/>
          <w:szCs w:val="24"/>
        </w:rPr>
        <w:t xml:space="preserve">Dette lægemiddel må ikke blandes med andre lægemidler end dem, der er anført under pkt. 6.6. </w:t>
      </w:r>
    </w:p>
    <w:p w14:paraId="1CBE62F1" w14:textId="77777777" w:rsidR="00B003BF" w:rsidRPr="008650AE" w:rsidRDefault="00B003BF" w:rsidP="008650AE">
      <w:pPr>
        <w:ind w:left="851" w:hanging="851"/>
        <w:rPr>
          <w:sz w:val="24"/>
          <w:szCs w:val="24"/>
        </w:rPr>
      </w:pPr>
    </w:p>
    <w:p w14:paraId="4EE67F8E" w14:textId="77777777" w:rsidR="00B003BF" w:rsidRPr="008650AE" w:rsidRDefault="00B003BF" w:rsidP="008650AE">
      <w:pPr>
        <w:ind w:left="851" w:hanging="851"/>
        <w:rPr>
          <w:b/>
          <w:sz w:val="24"/>
          <w:szCs w:val="24"/>
        </w:rPr>
      </w:pPr>
      <w:r w:rsidRPr="008650AE">
        <w:rPr>
          <w:b/>
          <w:sz w:val="24"/>
          <w:szCs w:val="24"/>
        </w:rPr>
        <w:t>6.3</w:t>
      </w:r>
      <w:r w:rsidRPr="008650AE">
        <w:rPr>
          <w:b/>
          <w:sz w:val="24"/>
          <w:szCs w:val="24"/>
        </w:rPr>
        <w:tab/>
        <w:t>Opbevaringstid</w:t>
      </w:r>
    </w:p>
    <w:p w14:paraId="6D60E2E9" w14:textId="53F3B667" w:rsidR="00BB6048" w:rsidRPr="008650AE" w:rsidRDefault="00BB6048" w:rsidP="00134336">
      <w:pPr>
        <w:ind w:left="851"/>
        <w:rPr>
          <w:spacing w:val="-3"/>
          <w:sz w:val="24"/>
          <w:szCs w:val="24"/>
          <w:lang w:eastAsia="da-DK"/>
        </w:rPr>
      </w:pPr>
      <w:r w:rsidRPr="008650AE">
        <w:rPr>
          <w:b/>
          <w:i/>
          <w:spacing w:val="-3"/>
          <w:sz w:val="24"/>
          <w:szCs w:val="24"/>
        </w:rPr>
        <w:t>Uåbnet beholder</w:t>
      </w:r>
    </w:p>
    <w:p w14:paraId="38EDFD48" w14:textId="77777777" w:rsidR="00BB6048" w:rsidRPr="008650AE" w:rsidRDefault="00BB6048" w:rsidP="00134336">
      <w:pPr>
        <w:ind w:left="851"/>
        <w:rPr>
          <w:spacing w:val="-3"/>
          <w:sz w:val="24"/>
          <w:szCs w:val="24"/>
        </w:rPr>
      </w:pPr>
      <w:r w:rsidRPr="008650AE">
        <w:rPr>
          <w:spacing w:val="-3"/>
          <w:sz w:val="24"/>
          <w:szCs w:val="24"/>
        </w:rPr>
        <w:t>3 år.</w:t>
      </w:r>
    </w:p>
    <w:p w14:paraId="47A97425" w14:textId="77777777" w:rsidR="00E264F2" w:rsidRDefault="00E264F2" w:rsidP="00134336">
      <w:pPr>
        <w:ind w:left="851"/>
        <w:rPr>
          <w:b/>
          <w:i/>
          <w:spacing w:val="-3"/>
          <w:sz w:val="24"/>
          <w:szCs w:val="24"/>
        </w:rPr>
      </w:pPr>
    </w:p>
    <w:p w14:paraId="1D1A77B8" w14:textId="77777777" w:rsidR="00BB6048" w:rsidRPr="008650AE" w:rsidRDefault="00BB6048" w:rsidP="00134336">
      <w:pPr>
        <w:ind w:left="851"/>
        <w:rPr>
          <w:b/>
          <w:i/>
          <w:spacing w:val="-3"/>
          <w:sz w:val="24"/>
          <w:szCs w:val="24"/>
        </w:rPr>
      </w:pPr>
      <w:r w:rsidRPr="008650AE">
        <w:rPr>
          <w:b/>
          <w:i/>
          <w:spacing w:val="-3"/>
          <w:sz w:val="24"/>
          <w:szCs w:val="24"/>
        </w:rPr>
        <w:t>Efter anbrud</w:t>
      </w:r>
    </w:p>
    <w:p w14:paraId="1B6F890A" w14:textId="77777777" w:rsidR="00BB6048" w:rsidRPr="008650AE" w:rsidRDefault="00BB6048" w:rsidP="00134336">
      <w:pPr>
        <w:ind w:left="851"/>
        <w:rPr>
          <w:spacing w:val="-3"/>
          <w:sz w:val="24"/>
          <w:szCs w:val="24"/>
        </w:rPr>
      </w:pPr>
      <w:r w:rsidRPr="008650AE">
        <w:rPr>
          <w:spacing w:val="-3"/>
          <w:sz w:val="24"/>
          <w:szCs w:val="24"/>
        </w:rPr>
        <w:t>Lægemidlet skal straks anvendes.</w:t>
      </w:r>
    </w:p>
    <w:p w14:paraId="20E90B24" w14:textId="4AD98A67" w:rsidR="00BB6048" w:rsidRPr="008650AE" w:rsidRDefault="00BB6048" w:rsidP="00134336">
      <w:pPr>
        <w:ind w:left="851"/>
        <w:rPr>
          <w:spacing w:val="-3"/>
          <w:sz w:val="24"/>
          <w:szCs w:val="24"/>
        </w:rPr>
      </w:pPr>
    </w:p>
    <w:p w14:paraId="275D3AFF" w14:textId="77777777" w:rsidR="00BB6048" w:rsidRPr="008650AE" w:rsidRDefault="00BB6048" w:rsidP="00134336">
      <w:pPr>
        <w:ind w:left="851"/>
        <w:rPr>
          <w:b/>
          <w:i/>
          <w:spacing w:val="-3"/>
          <w:sz w:val="24"/>
          <w:szCs w:val="24"/>
        </w:rPr>
      </w:pPr>
      <w:r w:rsidRPr="008650AE">
        <w:rPr>
          <w:b/>
          <w:i/>
          <w:spacing w:val="-3"/>
          <w:sz w:val="24"/>
          <w:szCs w:val="24"/>
        </w:rPr>
        <w:t xml:space="preserve">Holdbarhed efter blanding med andre komponenter </w:t>
      </w:r>
    </w:p>
    <w:p w14:paraId="3EAD1716" w14:textId="77777777" w:rsidR="00BB6048" w:rsidRPr="008650AE" w:rsidRDefault="00BB6048" w:rsidP="00134336">
      <w:pPr>
        <w:ind w:left="851"/>
        <w:rPr>
          <w:spacing w:val="-3"/>
          <w:sz w:val="24"/>
          <w:szCs w:val="24"/>
        </w:rPr>
      </w:pPr>
      <w:r w:rsidRPr="008650AE">
        <w:rPr>
          <w:spacing w:val="-3"/>
          <w:sz w:val="24"/>
          <w:szCs w:val="24"/>
        </w:rPr>
        <w:t>Ud fra et mikrobiologisk synspunkt skal blandinger administreres straks efter tilberedning. Hvis det ikke administreres straks, er anvendelse af andre opbevaringsbetingelser på brugerens eget ansvar og må ikke overstige 24 timer ved 2°C til 8°C, med mindre rekonstitutionen er udført under kontrollerede og validerede aseptiske betingelser.</w:t>
      </w:r>
    </w:p>
    <w:p w14:paraId="6A591669" w14:textId="77777777" w:rsidR="00B003BF" w:rsidRPr="008650AE" w:rsidRDefault="00B003BF" w:rsidP="008650AE">
      <w:pPr>
        <w:ind w:left="851" w:hanging="851"/>
        <w:rPr>
          <w:sz w:val="24"/>
          <w:szCs w:val="24"/>
        </w:rPr>
      </w:pPr>
    </w:p>
    <w:p w14:paraId="76BDA25E" w14:textId="77777777" w:rsidR="00B003BF" w:rsidRPr="008650AE" w:rsidRDefault="00B003BF" w:rsidP="008650AE">
      <w:pPr>
        <w:ind w:left="851" w:hanging="851"/>
        <w:rPr>
          <w:b/>
          <w:sz w:val="24"/>
          <w:szCs w:val="24"/>
        </w:rPr>
      </w:pPr>
      <w:r w:rsidRPr="008650AE">
        <w:rPr>
          <w:b/>
          <w:sz w:val="24"/>
          <w:szCs w:val="24"/>
        </w:rPr>
        <w:t>6.4</w:t>
      </w:r>
      <w:r w:rsidRPr="008650AE">
        <w:rPr>
          <w:b/>
          <w:sz w:val="24"/>
          <w:szCs w:val="24"/>
        </w:rPr>
        <w:tab/>
        <w:t>Særlige opbevaringsforhold</w:t>
      </w:r>
    </w:p>
    <w:p w14:paraId="2859BC84" w14:textId="61DDBECD" w:rsidR="00BB6048" w:rsidRPr="00134336" w:rsidRDefault="00BB6048" w:rsidP="00134336">
      <w:pPr>
        <w:ind w:left="851"/>
        <w:rPr>
          <w:sz w:val="24"/>
          <w:szCs w:val="24"/>
          <w:lang w:eastAsia="da-DK"/>
        </w:rPr>
      </w:pPr>
      <w:r w:rsidRPr="00134336">
        <w:rPr>
          <w:sz w:val="24"/>
          <w:szCs w:val="24"/>
        </w:rPr>
        <w:t>Opbevar beholderen i den ydre pakning for at beskytte mod lys.</w:t>
      </w:r>
    </w:p>
    <w:p w14:paraId="15A1E614" w14:textId="77777777" w:rsidR="00BB6048" w:rsidRPr="00134336" w:rsidRDefault="00BB6048" w:rsidP="00134336">
      <w:pPr>
        <w:ind w:left="851"/>
        <w:rPr>
          <w:sz w:val="24"/>
          <w:szCs w:val="24"/>
        </w:rPr>
      </w:pPr>
      <w:r w:rsidRPr="00134336">
        <w:rPr>
          <w:sz w:val="24"/>
          <w:szCs w:val="24"/>
        </w:rPr>
        <w:t xml:space="preserve">Må ikke nedfryses. </w:t>
      </w:r>
    </w:p>
    <w:p w14:paraId="7F0443BC" w14:textId="1E6201F4" w:rsidR="00BB6048" w:rsidRPr="00134336" w:rsidRDefault="00BB6048" w:rsidP="00134336">
      <w:pPr>
        <w:ind w:left="851"/>
        <w:rPr>
          <w:sz w:val="24"/>
          <w:szCs w:val="24"/>
        </w:rPr>
      </w:pPr>
      <w:r w:rsidRPr="00134336">
        <w:rPr>
          <w:sz w:val="24"/>
          <w:szCs w:val="24"/>
        </w:rPr>
        <w:t xml:space="preserve">Kølig opbevaring af opløsningen, ved under 15°C, kan medføre dannelse af krystaller, som dog let kan opløses ved forsigtig opvarmning til 25°C indtil det er helt opløst. Omryst forsigtigt beholderen for at sikre homogenitet. </w:t>
      </w:r>
    </w:p>
    <w:p w14:paraId="10C234E5" w14:textId="4BCD4F24" w:rsidR="00B003BF" w:rsidRPr="008650AE" w:rsidRDefault="00953E81" w:rsidP="008650AE">
      <w:pPr>
        <w:ind w:left="851" w:hanging="851"/>
        <w:rPr>
          <w:sz w:val="24"/>
          <w:szCs w:val="24"/>
        </w:rPr>
      </w:pPr>
      <w:r>
        <w:rPr>
          <w:sz w:val="24"/>
          <w:szCs w:val="24"/>
        </w:rPr>
        <w:br w:type="page"/>
      </w:r>
    </w:p>
    <w:p w14:paraId="0573E633" w14:textId="77777777" w:rsidR="00B003BF" w:rsidRPr="008650AE" w:rsidRDefault="00B003BF" w:rsidP="008650AE">
      <w:pPr>
        <w:ind w:left="851" w:hanging="851"/>
        <w:rPr>
          <w:b/>
          <w:sz w:val="24"/>
          <w:szCs w:val="24"/>
        </w:rPr>
      </w:pPr>
      <w:r w:rsidRPr="008650AE">
        <w:rPr>
          <w:b/>
          <w:sz w:val="24"/>
          <w:szCs w:val="24"/>
        </w:rPr>
        <w:t>6.5</w:t>
      </w:r>
      <w:r w:rsidRPr="008650AE">
        <w:rPr>
          <w:b/>
          <w:sz w:val="24"/>
          <w:szCs w:val="24"/>
        </w:rPr>
        <w:tab/>
        <w:t>Emballagetyper og pakningsstørrelser</w:t>
      </w:r>
    </w:p>
    <w:p w14:paraId="50F5A9D2" w14:textId="77777777" w:rsidR="00BB6048" w:rsidRPr="008650AE" w:rsidRDefault="00B003BF" w:rsidP="008650AE">
      <w:pPr>
        <w:ind w:left="851" w:hanging="851"/>
        <w:rPr>
          <w:sz w:val="24"/>
          <w:szCs w:val="24"/>
          <w:lang w:eastAsia="da-DK"/>
        </w:rPr>
      </w:pPr>
      <w:r w:rsidRPr="008650AE">
        <w:rPr>
          <w:sz w:val="24"/>
          <w:szCs w:val="24"/>
        </w:rPr>
        <w:tab/>
      </w:r>
      <w:r w:rsidR="00BB6048" w:rsidRPr="008650AE">
        <w:rPr>
          <w:spacing w:val="-3"/>
          <w:sz w:val="24"/>
          <w:szCs w:val="24"/>
        </w:rPr>
        <w:t xml:space="preserve">Flasker af farveløst glas </w:t>
      </w:r>
      <w:r w:rsidR="00BB6048" w:rsidRPr="008650AE">
        <w:rPr>
          <w:sz w:val="24"/>
          <w:szCs w:val="24"/>
        </w:rPr>
        <w:t>(type II), forseglede med chlorobutyl-gummilukke</w:t>
      </w:r>
    </w:p>
    <w:p w14:paraId="7B80D073" w14:textId="77777777" w:rsidR="00BB6048" w:rsidRPr="008650AE" w:rsidRDefault="00BB6048" w:rsidP="00E264F2">
      <w:pPr>
        <w:ind w:left="2606" w:hanging="1755"/>
        <w:rPr>
          <w:spacing w:val="-3"/>
          <w:sz w:val="24"/>
          <w:szCs w:val="24"/>
        </w:rPr>
      </w:pPr>
      <w:r w:rsidRPr="008650AE">
        <w:rPr>
          <w:spacing w:val="-3"/>
          <w:sz w:val="24"/>
          <w:szCs w:val="24"/>
        </w:rPr>
        <w:t xml:space="preserve">Indhold: </w:t>
      </w:r>
      <w:r w:rsidRPr="008650AE">
        <w:rPr>
          <w:spacing w:val="-3"/>
          <w:sz w:val="24"/>
          <w:szCs w:val="24"/>
        </w:rPr>
        <w:tab/>
        <w:t>250 ml, leveres i pakninger med 10 flasker</w:t>
      </w:r>
      <w:r w:rsidRPr="008650AE">
        <w:rPr>
          <w:spacing w:val="-3"/>
          <w:sz w:val="24"/>
          <w:szCs w:val="24"/>
        </w:rPr>
        <w:br/>
        <w:t>500 ml, leveres i pakninger med 10 flasker</w:t>
      </w:r>
      <w:r w:rsidRPr="008650AE">
        <w:rPr>
          <w:spacing w:val="-3"/>
          <w:sz w:val="24"/>
          <w:szCs w:val="24"/>
        </w:rPr>
        <w:br/>
        <w:t>1000 ml, leveres i pakninger med 6 flasker</w:t>
      </w:r>
    </w:p>
    <w:p w14:paraId="17C9D2F3" w14:textId="169F7EE4" w:rsidR="00BB6048" w:rsidRPr="008650AE" w:rsidRDefault="00BB6048" w:rsidP="008650AE">
      <w:pPr>
        <w:ind w:left="851" w:hanging="851"/>
        <w:rPr>
          <w:spacing w:val="-3"/>
          <w:sz w:val="24"/>
          <w:szCs w:val="24"/>
        </w:rPr>
      </w:pPr>
    </w:p>
    <w:p w14:paraId="34AE81D4" w14:textId="77777777" w:rsidR="00BB6048" w:rsidRPr="008650AE" w:rsidRDefault="00BB6048" w:rsidP="00134336">
      <w:pPr>
        <w:ind w:left="851"/>
        <w:rPr>
          <w:spacing w:val="-3"/>
          <w:sz w:val="24"/>
          <w:szCs w:val="24"/>
        </w:rPr>
      </w:pPr>
      <w:r w:rsidRPr="008650AE">
        <w:rPr>
          <w:spacing w:val="-3"/>
          <w:sz w:val="24"/>
          <w:szCs w:val="24"/>
        </w:rPr>
        <w:t>Ikke alle pakningsstørrelser er nødvendigvis markedsført.</w:t>
      </w:r>
    </w:p>
    <w:p w14:paraId="681DD3BE" w14:textId="77777777" w:rsidR="00B003BF" w:rsidRPr="008650AE" w:rsidRDefault="00B003BF" w:rsidP="008650AE">
      <w:pPr>
        <w:ind w:left="851" w:hanging="851"/>
        <w:rPr>
          <w:sz w:val="24"/>
          <w:szCs w:val="24"/>
        </w:rPr>
      </w:pPr>
    </w:p>
    <w:p w14:paraId="5B51083F" w14:textId="77777777" w:rsidR="00B003BF" w:rsidRPr="008650AE" w:rsidRDefault="00B003BF" w:rsidP="008650AE">
      <w:pPr>
        <w:ind w:left="851" w:hanging="851"/>
        <w:rPr>
          <w:b/>
          <w:sz w:val="24"/>
          <w:szCs w:val="24"/>
        </w:rPr>
      </w:pPr>
      <w:r w:rsidRPr="008650AE">
        <w:rPr>
          <w:b/>
          <w:sz w:val="24"/>
          <w:szCs w:val="24"/>
        </w:rPr>
        <w:t>6.6</w:t>
      </w:r>
      <w:r w:rsidRPr="008650AE">
        <w:rPr>
          <w:b/>
          <w:sz w:val="24"/>
          <w:szCs w:val="24"/>
        </w:rPr>
        <w:tab/>
        <w:t>Regler for destruktion og anden håndtering</w:t>
      </w:r>
    </w:p>
    <w:p w14:paraId="31389087" w14:textId="69F32ABE" w:rsidR="00BB6048" w:rsidRPr="00134336" w:rsidRDefault="00BB6048" w:rsidP="00134336">
      <w:pPr>
        <w:ind w:left="851"/>
        <w:rPr>
          <w:sz w:val="24"/>
          <w:szCs w:val="24"/>
          <w:lang w:eastAsia="da-DK"/>
        </w:rPr>
      </w:pPr>
      <w:r w:rsidRPr="00134336">
        <w:rPr>
          <w:sz w:val="24"/>
          <w:szCs w:val="24"/>
        </w:rPr>
        <w:t>Ingen særlige forholdsregler ved bortskaffelse.</w:t>
      </w:r>
      <w:r w:rsidRPr="00134336">
        <w:rPr>
          <w:sz w:val="24"/>
          <w:szCs w:val="24"/>
        </w:rPr>
        <w:br/>
      </w:r>
    </w:p>
    <w:p w14:paraId="620D61F5" w14:textId="77777777" w:rsidR="00BB6048" w:rsidRPr="00134336" w:rsidRDefault="00BB6048" w:rsidP="00134336">
      <w:pPr>
        <w:ind w:left="851"/>
        <w:rPr>
          <w:sz w:val="24"/>
          <w:szCs w:val="24"/>
        </w:rPr>
      </w:pPr>
      <w:r w:rsidRPr="00134336">
        <w:rPr>
          <w:sz w:val="24"/>
          <w:szCs w:val="24"/>
        </w:rPr>
        <w:t xml:space="preserve">Beholderne er kun til éngangsbrug. Bortskaf ikke anvendt lægemiddel efter afslutning af infusion. </w:t>
      </w:r>
    </w:p>
    <w:p w14:paraId="3673E8D1" w14:textId="77777777" w:rsidR="00BB6048" w:rsidRPr="00134336" w:rsidRDefault="00BB6048" w:rsidP="00134336">
      <w:pPr>
        <w:ind w:left="851"/>
        <w:rPr>
          <w:sz w:val="24"/>
          <w:szCs w:val="24"/>
        </w:rPr>
      </w:pPr>
    </w:p>
    <w:p w14:paraId="17B77A96" w14:textId="77777777" w:rsidR="00BB6048" w:rsidRPr="00134336" w:rsidRDefault="00BB6048" w:rsidP="00134336">
      <w:pPr>
        <w:ind w:left="851"/>
        <w:rPr>
          <w:sz w:val="24"/>
          <w:szCs w:val="24"/>
        </w:rPr>
      </w:pPr>
      <w:r w:rsidRPr="00134336">
        <w:rPr>
          <w:sz w:val="24"/>
          <w:szCs w:val="24"/>
        </w:rPr>
        <w:t xml:space="preserve">Opløsningen må kun anvendes, hvis beholderens lukke er ubeskadiget og hvis opløsningen er klar. </w:t>
      </w:r>
    </w:p>
    <w:p w14:paraId="74E68C1A" w14:textId="77777777" w:rsidR="00BB6048" w:rsidRPr="00134336" w:rsidRDefault="00BB6048" w:rsidP="00134336">
      <w:pPr>
        <w:ind w:left="851"/>
        <w:rPr>
          <w:sz w:val="24"/>
          <w:szCs w:val="24"/>
        </w:rPr>
      </w:pPr>
    </w:p>
    <w:p w14:paraId="4B99C9D0" w14:textId="77777777" w:rsidR="00BB6048" w:rsidRPr="00134336" w:rsidRDefault="00BB6048" w:rsidP="00134336">
      <w:pPr>
        <w:ind w:left="851"/>
        <w:rPr>
          <w:sz w:val="24"/>
          <w:szCs w:val="24"/>
        </w:rPr>
      </w:pPr>
      <w:r w:rsidRPr="00134336">
        <w:rPr>
          <w:sz w:val="24"/>
          <w:szCs w:val="24"/>
        </w:rPr>
        <w:t xml:space="preserve">Anvend et sterilt infusionssæt til administration. </w:t>
      </w:r>
    </w:p>
    <w:p w14:paraId="65E020E1" w14:textId="77777777" w:rsidR="00BB6048" w:rsidRPr="00134336" w:rsidRDefault="00BB6048" w:rsidP="00134336">
      <w:pPr>
        <w:ind w:left="851"/>
        <w:rPr>
          <w:sz w:val="24"/>
          <w:szCs w:val="24"/>
        </w:rPr>
      </w:pPr>
    </w:p>
    <w:p w14:paraId="3AC7D9F2" w14:textId="290DFFA8" w:rsidR="00BB6048" w:rsidRPr="008650AE" w:rsidRDefault="00BB6048" w:rsidP="00134336">
      <w:pPr>
        <w:ind w:left="851"/>
        <w:rPr>
          <w:spacing w:val="-3"/>
          <w:sz w:val="24"/>
          <w:szCs w:val="24"/>
        </w:rPr>
      </w:pPr>
      <w:r w:rsidRPr="00134336">
        <w:rPr>
          <w:spacing w:val="-3"/>
          <w:sz w:val="24"/>
          <w:szCs w:val="24"/>
        </w:rPr>
        <w:t>Hvis det ved total parenteral ernæring er nødvendigt med tillæg af andre næringsstoffer såsom kulhydrater, lipider, vitaminer og sporstoffer til dette lægemiddel, skal tilsætning ske under strenge, aseptiske forhold. Blandes godt efter tilsætning af additiver. Vær særlig opmærksom på kompatibiliteten.</w:t>
      </w:r>
    </w:p>
    <w:p w14:paraId="42934F67" w14:textId="77777777" w:rsidR="00B003BF" w:rsidRPr="008650AE" w:rsidRDefault="00B003BF" w:rsidP="008650AE">
      <w:pPr>
        <w:ind w:left="851" w:hanging="851"/>
        <w:jc w:val="both"/>
        <w:rPr>
          <w:sz w:val="24"/>
          <w:szCs w:val="24"/>
        </w:rPr>
      </w:pPr>
    </w:p>
    <w:p w14:paraId="2859EBD9" w14:textId="77777777" w:rsidR="00B003BF" w:rsidRPr="008650AE" w:rsidRDefault="00B003BF" w:rsidP="008650AE">
      <w:pPr>
        <w:ind w:left="851" w:hanging="851"/>
        <w:rPr>
          <w:b/>
          <w:sz w:val="24"/>
          <w:szCs w:val="24"/>
        </w:rPr>
      </w:pPr>
      <w:r w:rsidRPr="008650AE">
        <w:rPr>
          <w:b/>
          <w:sz w:val="24"/>
          <w:szCs w:val="24"/>
        </w:rPr>
        <w:t>7.</w:t>
      </w:r>
      <w:r w:rsidRPr="008650AE">
        <w:rPr>
          <w:b/>
          <w:sz w:val="24"/>
          <w:szCs w:val="24"/>
        </w:rPr>
        <w:tab/>
        <w:t>INDEHAVER AF MARKEDSFØRINGSTILLADELSEN</w:t>
      </w:r>
    </w:p>
    <w:p w14:paraId="25E5BB4D" w14:textId="48183A6E" w:rsidR="00BB6048" w:rsidRPr="00134336" w:rsidRDefault="00BB6048" w:rsidP="00134336">
      <w:pPr>
        <w:ind w:left="851"/>
        <w:rPr>
          <w:sz w:val="24"/>
          <w:szCs w:val="24"/>
          <w:lang w:eastAsia="da-DK"/>
        </w:rPr>
      </w:pPr>
      <w:r w:rsidRPr="00134336">
        <w:rPr>
          <w:sz w:val="24"/>
          <w:szCs w:val="24"/>
        </w:rPr>
        <w:t>B. Braun Melsungen AG</w:t>
      </w:r>
    </w:p>
    <w:p w14:paraId="794F3BA8" w14:textId="77777777" w:rsidR="00BB6048" w:rsidRPr="00134336" w:rsidRDefault="00BB6048" w:rsidP="00134336">
      <w:pPr>
        <w:ind w:left="851"/>
        <w:rPr>
          <w:sz w:val="24"/>
          <w:szCs w:val="24"/>
        </w:rPr>
      </w:pPr>
      <w:r w:rsidRPr="00134336">
        <w:rPr>
          <w:sz w:val="24"/>
          <w:szCs w:val="24"/>
        </w:rPr>
        <w:t>Carl-Braun-Strasse 1</w:t>
      </w:r>
    </w:p>
    <w:p w14:paraId="6FB08F32" w14:textId="77777777" w:rsidR="00BB6048" w:rsidRPr="00134336" w:rsidRDefault="00BB6048" w:rsidP="00134336">
      <w:pPr>
        <w:ind w:left="851"/>
        <w:rPr>
          <w:sz w:val="24"/>
          <w:szCs w:val="24"/>
        </w:rPr>
      </w:pPr>
      <w:r w:rsidRPr="00134336">
        <w:rPr>
          <w:sz w:val="24"/>
          <w:szCs w:val="24"/>
        </w:rPr>
        <w:t>34212 Melsungen</w:t>
      </w:r>
    </w:p>
    <w:p w14:paraId="6372520B" w14:textId="77777777" w:rsidR="00BB6048" w:rsidRPr="00134336" w:rsidRDefault="00BB6048" w:rsidP="00134336">
      <w:pPr>
        <w:ind w:left="851"/>
        <w:rPr>
          <w:sz w:val="24"/>
          <w:szCs w:val="24"/>
        </w:rPr>
      </w:pPr>
      <w:r w:rsidRPr="00134336">
        <w:rPr>
          <w:sz w:val="24"/>
          <w:szCs w:val="24"/>
        </w:rPr>
        <w:t>Tyskland</w:t>
      </w:r>
    </w:p>
    <w:p w14:paraId="7C76FCC4" w14:textId="77777777" w:rsidR="00BB6048" w:rsidRPr="00134336" w:rsidRDefault="00BB6048" w:rsidP="00134336">
      <w:pPr>
        <w:ind w:left="851"/>
        <w:rPr>
          <w:sz w:val="24"/>
          <w:szCs w:val="24"/>
          <w:lang w:eastAsia="de-DE"/>
        </w:rPr>
      </w:pPr>
    </w:p>
    <w:p w14:paraId="7BCBE269" w14:textId="3B383455" w:rsidR="00BB6048" w:rsidRPr="00134336" w:rsidRDefault="00134336" w:rsidP="00134336">
      <w:pPr>
        <w:ind w:left="851"/>
        <w:rPr>
          <w:b/>
          <w:sz w:val="24"/>
          <w:szCs w:val="24"/>
          <w:lang w:eastAsia="da-DK"/>
        </w:rPr>
      </w:pPr>
      <w:r w:rsidRPr="00134336">
        <w:rPr>
          <w:b/>
          <w:sz w:val="24"/>
          <w:szCs w:val="24"/>
        </w:rPr>
        <w:t>Repræsentant</w:t>
      </w:r>
    </w:p>
    <w:p w14:paraId="57B9D60C" w14:textId="77777777" w:rsidR="00BB6048" w:rsidRPr="005506C8" w:rsidRDefault="00BB6048" w:rsidP="00134336">
      <w:pPr>
        <w:ind w:left="851"/>
        <w:rPr>
          <w:sz w:val="24"/>
          <w:szCs w:val="24"/>
          <w:lang w:val="en-US"/>
        </w:rPr>
      </w:pPr>
      <w:r w:rsidRPr="005506C8">
        <w:rPr>
          <w:sz w:val="24"/>
          <w:szCs w:val="24"/>
          <w:lang w:val="en-US"/>
        </w:rPr>
        <w:t>B. Braun Medical A/S</w:t>
      </w:r>
    </w:p>
    <w:p w14:paraId="0F556699" w14:textId="77777777" w:rsidR="00BB6048" w:rsidRPr="005506C8" w:rsidRDefault="00BB6048" w:rsidP="00134336">
      <w:pPr>
        <w:ind w:left="851"/>
        <w:rPr>
          <w:sz w:val="24"/>
          <w:szCs w:val="24"/>
          <w:lang w:val="en-US"/>
        </w:rPr>
      </w:pPr>
      <w:r w:rsidRPr="005506C8">
        <w:rPr>
          <w:sz w:val="24"/>
          <w:szCs w:val="24"/>
          <w:lang w:val="en-US"/>
        </w:rPr>
        <w:t>Dirch Passers Allé 27, 3. sal</w:t>
      </w:r>
    </w:p>
    <w:p w14:paraId="5A4DC60F" w14:textId="77777777" w:rsidR="00BB6048" w:rsidRPr="00134336" w:rsidRDefault="00BB6048" w:rsidP="00134336">
      <w:pPr>
        <w:ind w:left="851"/>
        <w:rPr>
          <w:sz w:val="24"/>
          <w:szCs w:val="24"/>
        </w:rPr>
      </w:pPr>
      <w:r w:rsidRPr="00134336">
        <w:rPr>
          <w:sz w:val="24"/>
          <w:szCs w:val="24"/>
        </w:rPr>
        <w:t>2000 Frederiksberg</w:t>
      </w:r>
    </w:p>
    <w:p w14:paraId="1CB9C0A4" w14:textId="77777777" w:rsidR="00B003BF" w:rsidRPr="008650AE" w:rsidRDefault="00B003BF" w:rsidP="008650AE">
      <w:pPr>
        <w:ind w:left="851" w:hanging="851"/>
        <w:rPr>
          <w:sz w:val="24"/>
          <w:szCs w:val="24"/>
        </w:rPr>
      </w:pPr>
    </w:p>
    <w:p w14:paraId="1D201C7C" w14:textId="77777777" w:rsidR="00B003BF" w:rsidRPr="008650AE" w:rsidRDefault="00B003BF" w:rsidP="008650AE">
      <w:pPr>
        <w:ind w:left="851" w:hanging="851"/>
        <w:rPr>
          <w:b/>
          <w:sz w:val="24"/>
          <w:szCs w:val="24"/>
        </w:rPr>
      </w:pPr>
      <w:r w:rsidRPr="008650AE">
        <w:rPr>
          <w:b/>
          <w:sz w:val="24"/>
          <w:szCs w:val="24"/>
        </w:rPr>
        <w:t>8.</w:t>
      </w:r>
      <w:r w:rsidRPr="008650AE">
        <w:rPr>
          <w:b/>
          <w:sz w:val="24"/>
          <w:szCs w:val="24"/>
        </w:rPr>
        <w:tab/>
        <w:t>MARKEDSFØRINGSTILLADELSESNUMMER (NUMRE)</w:t>
      </w:r>
    </w:p>
    <w:p w14:paraId="73F190C5" w14:textId="2DA18A08" w:rsidR="00B003BF" w:rsidRPr="008650AE" w:rsidRDefault="00B003BF" w:rsidP="008650AE">
      <w:pPr>
        <w:ind w:left="851" w:hanging="851"/>
        <w:rPr>
          <w:sz w:val="24"/>
          <w:szCs w:val="24"/>
        </w:rPr>
      </w:pPr>
      <w:r w:rsidRPr="008650AE">
        <w:rPr>
          <w:sz w:val="24"/>
          <w:szCs w:val="24"/>
        </w:rPr>
        <w:tab/>
      </w:r>
      <w:r w:rsidR="00565F70" w:rsidRPr="008650AE">
        <w:rPr>
          <w:sz w:val="24"/>
          <w:szCs w:val="24"/>
        </w:rPr>
        <w:t>51869</w:t>
      </w:r>
    </w:p>
    <w:p w14:paraId="154BB999" w14:textId="77777777" w:rsidR="00B003BF" w:rsidRPr="008650AE" w:rsidRDefault="00B003BF" w:rsidP="008650AE">
      <w:pPr>
        <w:ind w:left="851" w:hanging="851"/>
        <w:jc w:val="both"/>
        <w:rPr>
          <w:sz w:val="24"/>
          <w:szCs w:val="24"/>
        </w:rPr>
      </w:pPr>
    </w:p>
    <w:p w14:paraId="151BE8F1" w14:textId="77777777" w:rsidR="00B003BF" w:rsidRPr="008650AE" w:rsidRDefault="00B003BF" w:rsidP="008650AE">
      <w:pPr>
        <w:ind w:left="851" w:hanging="851"/>
        <w:rPr>
          <w:b/>
          <w:sz w:val="24"/>
          <w:szCs w:val="24"/>
        </w:rPr>
      </w:pPr>
      <w:r w:rsidRPr="008650AE">
        <w:rPr>
          <w:b/>
          <w:sz w:val="24"/>
          <w:szCs w:val="24"/>
        </w:rPr>
        <w:t>9.</w:t>
      </w:r>
      <w:r w:rsidRPr="008650AE">
        <w:rPr>
          <w:b/>
          <w:sz w:val="24"/>
          <w:szCs w:val="24"/>
        </w:rPr>
        <w:tab/>
        <w:t>DATO FOR FØRSTE MARKEDSFØRINGSTILLADELSE</w:t>
      </w:r>
    </w:p>
    <w:p w14:paraId="6AC42E87" w14:textId="05E591ED" w:rsidR="00B003BF" w:rsidRPr="008650AE" w:rsidRDefault="00B003BF" w:rsidP="008650AE">
      <w:pPr>
        <w:ind w:left="851" w:hanging="851"/>
        <w:rPr>
          <w:sz w:val="24"/>
          <w:szCs w:val="24"/>
        </w:rPr>
      </w:pPr>
      <w:r w:rsidRPr="008650AE">
        <w:rPr>
          <w:sz w:val="24"/>
          <w:szCs w:val="24"/>
        </w:rPr>
        <w:tab/>
      </w:r>
      <w:r w:rsidR="00565F70" w:rsidRPr="008650AE">
        <w:rPr>
          <w:sz w:val="24"/>
          <w:szCs w:val="24"/>
        </w:rPr>
        <w:t>4. december 2014</w:t>
      </w:r>
    </w:p>
    <w:p w14:paraId="0339EE1A" w14:textId="77777777" w:rsidR="00B003BF" w:rsidRPr="008650AE" w:rsidRDefault="00B003BF" w:rsidP="008650AE">
      <w:pPr>
        <w:ind w:left="851" w:hanging="851"/>
        <w:rPr>
          <w:sz w:val="24"/>
          <w:szCs w:val="24"/>
        </w:rPr>
      </w:pPr>
    </w:p>
    <w:p w14:paraId="60701510" w14:textId="77777777" w:rsidR="00B003BF" w:rsidRPr="008650AE" w:rsidRDefault="00B003BF" w:rsidP="008650AE">
      <w:pPr>
        <w:ind w:left="851" w:hanging="851"/>
        <w:rPr>
          <w:b/>
          <w:sz w:val="24"/>
          <w:szCs w:val="24"/>
        </w:rPr>
      </w:pPr>
      <w:r w:rsidRPr="008650AE">
        <w:rPr>
          <w:b/>
          <w:sz w:val="24"/>
          <w:szCs w:val="24"/>
        </w:rPr>
        <w:t>10.</w:t>
      </w:r>
      <w:r w:rsidRPr="008650AE">
        <w:rPr>
          <w:b/>
          <w:sz w:val="24"/>
          <w:szCs w:val="24"/>
        </w:rPr>
        <w:tab/>
        <w:t>DATO FOR ÆNDRING AF TEKSTEN</w:t>
      </w:r>
    </w:p>
    <w:p w14:paraId="59768235" w14:textId="763C74B8" w:rsidR="00790EE7" w:rsidRPr="008650AE" w:rsidRDefault="00B003BF" w:rsidP="008650AE">
      <w:pPr>
        <w:ind w:left="851" w:hanging="851"/>
        <w:rPr>
          <w:sz w:val="24"/>
          <w:szCs w:val="24"/>
        </w:rPr>
      </w:pPr>
      <w:r w:rsidRPr="008650AE">
        <w:rPr>
          <w:sz w:val="24"/>
          <w:szCs w:val="24"/>
        </w:rPr>
        <w:tab/>
      </w:r>
      <w:r w:rsidR="00565F70" w:rsidRPr="008650AE">
        <w:rPr>
          <w:sz w:val="24"/>
          <w:szCs w:val="24"/>
        </w:rPr>
        <w:t>-</w:t>
      </w:r>
    </w:p>
    <w:sectPr w:rsidR="00790EE7" w:rsidRPr="008650A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9C081" w14:textId="77777777" w:rsidR="000771A6" w:rsidRDefault="000771A6">
      <w:r>
        <w:separator/>
      </w:r>
    </w:p>
  </w:endnote>
  <w:endnote w:type="continuationSeparator" w:id="0">
    <w:p w14:paraId="054FEC0F" w14:textId="77777777" w:rsidR="000771A6" w:rsidRDefault="0007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5E3E1" w14:textId="77777777" w:rsidR="000259B9" w:rsidRDefault="000259B9">
    <w:pPr>
      <w:pStyle w:val="Sidefod"/>
      <w:pBdr>
        <w:bottom w:val="single" w:sz="6" w:space="1" w:color="auto"/>
      </w:pBdr>
    </w:pPr>
  </w:p>
  <w:p w14:paraId="53741949" w14:textId="77777777" w:rsidR="000259B9" w:rsidRDefault="000259B9" w:rsidP="00C42586">
    <w:pPr>
      <w:pStyle w:val="Sidefod"/>
      <w:tabs>
        <w:tab w:val="clear" w:pos="4819"/>
        <w:tab w:val="left" w:pos="8505"/>
      </w:tabs>
      <w:rPr>
        <w:i/>
        <w:sz w:val="18"/>
        <w:szCs w:val="18"/>
      </w:rPr>
    </w:pPr>
  </w:p>
  <w:p w14:paraId="27FAEA99"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E435C">
      <w:rPr>
        <w:i/>
        <w:noProof/>
        <w:sz w:val="18"/>
        <w:szCs w:val="18"/>
      </w:rPr>
      <w:t>Aminoplasmal, infusionsvæske,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E27352">
      <w:rPr>
        <w:rStyle w:val="Sidetal"/>
        <w:i/>
        <w:noProof/>
        <w:sz w:val="18"/>
        <w:szCs w:val="18"/>
      </w:rPr>
      <w:t>7</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E27352">
      <w:rPr>
        <w:rStyle w:val="Sidetal"/>
        <w:i/>
        <w:noProof/>
        <w:sz w:val="18"/>
        <w:szCs w:val="18"/>
      </w:rPr>
      <w:t>7</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99C4A" w14:textId="77777777" w:rsidR="000771A6" w:rsidRDefault="000771A6">
      <w:r>
        <w:separator/>
      </w:r>
    </w:p>
  </w:footnote>
  <w:footnote w:type="continuationSeparator" w:id="0">
    <w:p w14:paraId="6780816D" w14:textId="77777777" w:rsidR="000771A6" w:rsidRDefault="00077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56F651E"/>
    <w:multiLevelType w:val="hybridMultilevel"/>
    <w:tmpl w:val="F81AA39A"/>
    <w:lvl w:ilvl="0" w:tplc="8E700344">
      <w:start w:val="1"/>
      <w:numFmt w:val="bullet"/>
      <w:lvlText w:val="–"/>
      <w:lvlJc w:val="left"/>
      <w:pPr>
        <w:tabs>
          <w:tab w:val="num" w:pos="1434"/>
        </w:tabs>
        <w:ind w:left="1434" w:hanging="360"/>
      </w:pPr>
      <w:rPr>
        <w:rFonts w:ascii="Times New Roman" w:hAnsi="Times New Roman" w:cs="Times New Roman" w:hint="default"/>
        <w:sz w:val="16"/>
      </w:rPr>
    </w:lvl>
    <w:lvl w:ilvl="1" w:tplc="04060003">
      <w:start w:val="1"/>
      <w:numFmt w:val="bullet"/>
      <w:lvlText w:val="o"/>
      <w:lvlJc w:val="left"/>
      <w:pPr>
        <w:tabs>
          <w:tab w:val="num" w:pos="2154"/>
        </w:tabs>
        <w:ind w:left="2154" w:hanging="360"/>
      </w:pPr>
      <w:rPr>
        <w:rFonts w:ascii="Courier New" w:hAnsi="Courier New" w:cs="Courier New" w:hint="default"/>
      </w:rPr>
    </w:lvl>
    <w:lvl w:ilvl="2" w:tplc="04060005">
      <w:start w:val="1"/>
      <w:numFmt w:val="bullet"/>
      <w:lvlText w:val=""/>
      <w:lvlJc w:val="left"/>
      <w:pPr>
        <w:tabs>
          <w:tab w:val="num" w:pos="2874"/>
        </w:tabs>
        <w:ind w:left="2874" w:hanging="360"/>
      </w:pPr>
      <w:rPr>
        <w:rFonts w:ascii="Wingdings" w:hAnsi="Wingdings" w:hint="default"/>
      </w:rPr>
    </w:lvl>
    <w:lvl w:ilvl="3" w:tplc="04060001">
      <w:start w:val="1"/>
      <w:numFmt w:val="bullet"/>
      <w:lvlText w:val=""/>
      <w:lvlJc w:val="left"/>
      <w:pPr>
        <w:tabs>
          <w:tab w:val="num" w:pos="3594"/>
        </w:tabs>
        <w:ind w:left="3594" w:hanging="360"/>
      </w:pPr>
      <w:rPr>
        <w:rFonts w:ascii="Symbol" w:hAnsi="Symbol" w:hint="default"/>
      </w:rPr>
    </w:lvl>
    <w:lvl w:ilvl="4" w:tplc="04060003">
      <w:start w:val="1"/>
      <w:numFmt w:val="bullet"/>
      <w:lvlText w:val="o"/>
      <w:lvlJc w:val="left"/>
      <w:pPr>
        <w:tabs>
          <w:tab w:val="num" w:pos="4314"/>
        </w:tabs>
        <w:ind w:left="4314" w:hanging="360"/>
      </w:pPr>
      <w:rPr>
        <w:rFonts w:ascii="Courier New" w:hAnsi="Courier New" w:cs="Courier New" w:hint="default"/>
      </w:rPr>
    </w:lvl>
    <w:lvl w:ilvl="5" w:tplc="04060005">
      <w:start w:val="1"/>
      <w:numFmt w:val="bullet"/>
      <w:lvlText w:val=""/>
      <w:lvlJc w:val="left"/>
      <w:pPr>
        <w:tabs>
          <w:tab w:val="num" w:pos="5034"/>
        </w:tabs>
        <w:ind w:left="5034" w:hanging="360"/>
      </w:pPr>
      <w:rPr>
        <w:rFonts w:ascii="Wingdings" w:hAnsi="Wingdings" w:hint="default"/>
      </w:rPr>
    </w:lvl>
    <w:lvl w:ilvl="6" w:tplc="04060001">
      <w:start w:val="1"/>
      <w:numFmt w:val="bullet"/>
      <w:lvlText w:val=""/>
      <w:lvlJc w:val="left"/>
      <w:pPr>
        <w:tabs>
          <w:tab w:val="num" w:pos="5754"/>
        </w:tabs>
        <w:ind w:left="5754" w:hanging="360"/>
      </w:pPr>
      <w:rPr>
        <w:rFonts w:ascii="Symbol" w:hAnsi="Symbol" w:hint="default"/>
      </w:rPr>
    </w:lvl>
    <w:lvl w:ilvl="7" w:tplc="04060003">
      <w:start w:val="1"/>
      <w:numFmt w:val="bullet"/>
      <w:lvlText w:val="o"/>
      <w:lvlJc w:val="left"/>
      <w:pPr>
        <w:tabs>
          <w:tab w:val="num" w:pos="6474"/>
        </w:tabs>
        <w:ind w:left="6474" w:hanging="360"/>
      </w:pPr>
      <w:rPr>
        <w:rFonts w:ascii="Courier New" w:hAnsi="Courier New" w:cs="Courier New" w:hint="default"/>
      </w:rPr>
    </w:lvl>
    <w:lvl w:ilvl="8" w:tplc="04060005">
      <w:start w:val="1"/>
      <w:numFmt w:val="bullet"/>
      <w:lvlText w:val=""/>
      <w:lvlJc w:val="left"/>
      <w:pPr>
        <w:tabs>
          <w:tab w:val="num" w:pos="7194"/>
        </w:tabs>
        <w:ind w:left="7194" w:hanging="360"/>
      </w:pPr>
      <w:rPr>
        <w:rFonts w:ascii="Wingdings" w:hAnsi="Wingdings" w:hint="default"/>
      </w:rPr>
    </w:lvl>
  </w:abstractNum>
  <w:abstractNum w:abstractNumId="2">
    <w:nsid w:val="26F53D0C"/>
    <w:multiLevelType w:val="hybridMultilevel"/>
    <w:tmpl w:val="7F267694"/>
    <w:lvl w:ilvl="0" w:tplc="04060001">
      <w:start w:val="1"/>
      <w:numFmt w:val="bullet"/>
      <w:lvlText w:val=""/>
      <w:lvlJc w:val="left"/>
      <w:pPr>
        <w:tabs>
          <w:tab w:val="num" w:pos="720"/>
        </w:tabs>
        <w:ind w:left="720" w:hanging="360"/>
      </w:pPr>
      <w:rPr>
        <w:rFonts w:ascii="Symbol" w:hAnsi="Symbol" w:hint="default"/>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3">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70B1112B"/>
    <w:multiLevelType w:val="hybridMultilevel"/>
    <w:tmpl w:val="AA04CEC0"/>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8">
    <w:nsid w:val="7C3D1600"/>
    <w:multiLevelType w:val="hybridMultilevel"/>
    <w:tmpl w:val="82C43A1C"/>
    <w:lvl w:ilvl="0" w:tplc="8E700344">
      <w:start w:val="1"/>
      <w:numFmt w:val="bullet"/>
      <w:lvlText w:val="–"/>
      <w:lvlJc w:val="left"/>
      <w:pPr>
        <w:ind w:left="862" w:hanging="360"/>
      </w:pPr>
      <w:rPr>
        <w:rFonts w:ascii="Times New Roman" w:hAnsi="Times New Roman" w:cs="Times New Roman" w:hint="default"/>
        <w:sz w:val="16"/>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1A6"/>
    <w:rsid w:val="000259B9"/>
    <w:rsid w:val="00041491"/>
    <w:rsid w:val="00050D16"/>
    <w:rsid w:val="00074F2A"/>
    <w:rsid w:val="000771A6"/>
    <w:rsid w:val="000A1CA8"/>
    <w:rsid w:val="000A466B"/>
    <w:rsid w:val="000E4EE6"/>
    <w:rsid w:val="00134336"/>
    <w:rsid w:val="00206CE8"/>
    <w:rsid w:val="00283A2B"/>
    <w:rsid w:val="002B30AD"/>
    <w:rsid w:val="002C2C01"/>
    <w:rsid w:val="003A29AE"/>
    <w:rsid w:val="003A32D7"/>
    <w:rsid w:val="003B4074"/>
    <w:rsid w:val="003C769A"/>
    <w:rsid w:val="0045746C"/>
    <w:rsid w:val="0049104B"/>
    <w:rsid w:val="004E3B12"/>
    <w:rsid w:val="005506C8"/>
    <w:rsid w:val="00565F0F"/>
    <w:rsid w:val="00565F70"/>
    <w:rsid w:val="00594A86"/>
    <w:rsid w:val="00596D86"/>
    <w:rsid w:val="006560B1"/>
    <w:rsid w:val="006756DD"/>
    <w:rsid w:val="00740EEC"/>
    <w:rsid w:val="0078011A"/>
    <w:rsid w:val="00782AF4"/>
    <w:rsid w:val="00790EE7"/>
    <w:rsid w:val="007B6649"/>
    <w:rsid w:val="007F613E"/>
    <w:rsid w:val="0082576E"/>
    <w:rsid w:val="008650AE"/>
    <w:rsid w:val="00907F75"/>
    <w:rsid w:val="00921BF4"/>
    <w:rsid w:val="0093258A"/>
    <w:rsid w:val="00953E81"/>
    <w:rsid w:val="009C7BA3"/>
    <w:rsid w:val="009D1F5A"/>
    <w:rsid w:val="00B003BF"/>
    <w:rsid w:val="00B373D7"/>
    <w:rsid w:val="00BB6048"/>
    <w:rsid w:val="00BE435C"/>
    <w:rsid w:val="00C36276"/>
    <w:rsid w:val="00C42586"/>
    <w:rsid w:val="00C84483"/>
    <w:rsid w:val="00C95551"/>
    <w:rsid w:val="00CB20D7"/>
    <w:rsid w:val="00D020B0"/>
    <w:rsid w:val="00D11748"/>
    <w:rsid w:val="00D366CF"/>
    <w:rsid w:val="00E108AA"/>
    <w:rsid w:val="00E264F2"/>
    <w:rsid w:val="00E27352"/>
    <w:rsid w:val="00E3749A"/>
    <w:rsid w:val="00E7437F"/>
    <w:rsid w:val="00E865B8"/>
    <w:rsid w:val="00EC0B9B"/>
    <w:rsid w:val="00ED5E9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FC0DE4E"/>
  <w15:chartTrackingRefBased/>
  <w15:docId w15:val="{04EC3935-7BE5-416C-9D94-648950B6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BB6048"/>
    <w:pPr>
      <w:keepNext/>
      <w:tabs>
        <w:tab w:val="left" w:pos="1285"/>
        <w:tab w:val="left" w:pos="4569"/>
      </w:tabs>
      <w:ind w:left="2570" w:hanging="1285"/>
      <w:jc w:val="both"/>
      <w:outlineLvl w:val="3"/>
    </w:pPr>
    <w:rPr>
      <w:spacing w:val="-3"/>
      <w:sz w:val="24"/>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customStyle="1" w:styleId="Overskrift4Tegn">
    <w:name w:val="Overskrift 4 Tegn"/>
    <w:basedOn w:val="Standardskrifttypeiafsnit"/>
    <w:link w:val="Overskrift4"/>
    <w:semiHidden/>
    <w:rsid w:val="00BB6048"/>
    <w:rPr>
      <w:spacing w:val="-3"/>
      <w:sz w:val="24"/>
      <w:u w:val="single"/>
    </w:rPr>
  </w:style>
  <w:style w:type="paragraph" w:styleId="Brdtekstindrykning">
    <w:name w:val="Body Text Indent"/>
    <w:basedOn w:val="Normal"/>
    <w:link w:val="BrdtekstindrykningTegn"/>
    <w:unhideWhenUsed/>
    <w:rsid w:val="00BB6048"/>
    <w:pPr>
      <w:tabs>
        <w:tab w:val="left" w:pos="1285"/>
        <w:tab w:val="left" w:pos="4569"/>
      </w:tabs>
      <w:ind w:left="1285"/>
      <w:jc w:val="both"/>
    </w:pPr>
    <w:rPr>
      <w:spacing w:val="-3"/>
      <w:sz w:val="24"/>
      <w:lang w:eastAsia="da-DK"/>
    </w:rPr>
  </w:style>
  <w:style w:type="character" w:customStyle="1" w:styleId="BrdtekstindrykningTegn">
    <w:name w:val="Brødtekstindrykning Tegn"/>
    <w:basedOn w:val="Standardskrifttypeiafsnit"/>
    <w:link w:val="Brdtekstindrykning"/>
    <w:rsid w:val="00BB6048"/>
    <w:rPr>
      <w:spacing w:val="-3"/>
      <w:sz w:val="24"/>
    </w:rPr>
  </w:style>
  <w:style w:type="paragraph" w:styleId="Brdtekstindrykning3">
    <w:name w:val="Body Text Indent 3"/>
    <w:basedOn w:val="Normal"/>
    <w:link w:val="Brdtekstindrykning3Tegn"/>
    <w:uiPriority w:val="99"/>
    <w:semiHidden/>
    <w:unhideWhenUsed/>
    <w:rsid w:val="00BB6048"/>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B6048"/>
    <w:rPr>
      <w:sz w:val="16"/>
      <w:szCs w:val="16"/>
      <w:lang w:eastAsia="en-US"/>
    </w:rPr>
  </w:style>
  <w:style w:type="paragraph" w:styleId="Brdtekstindrykning2">
    <w:name w:val="Body Text Indent 2"/>
    <w:basedOn w:val="Normal"/>
    <w:link w:val="Brdtekstindrykning2Tegn"/>
    <w:uiPriority w:val="99"/>
    <w:semiHidden/>
    <w:unhideWhenUsed/>
    <w:rsid w:val="00BB6048"/>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B6048"/>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45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323549">
      <w:bodyDiv w:val="1"/>
      <w:marLeft w:val="0"/>
      <w:marRight w:val="0"/>
      <w:marTop w:val="0"/>
      <w:marBottom w:val="0"/>
      <w:divBdr>
        <w:top w:val="none" w:sz="0" w:space="0" w:color="auto"/>
        <w:left w:val="none" w:sz="0" w:space="0" w:color="auto"/>
        <w:bottom w:val="none" w:sz="0" w:space="0" w:color="auto"/>
        <w:right w:val="none" w:sz="0" w:space="0" w:color="auto"/>
      </w:divBdr>
    </w:div>
    <w:div w:id="243148877">
      <w:bodyDiv w:val="1"/>
      <w:marLeft w:val="0"/>
      <w:marRight w:val="0"/>
      <w:marTop w:val="0"/>
      <w:marBottom w:val="0"/>
      <w:divBdr>
        <w:top w:val="none" w:sz="0" w:space="0" w:color="auto"/>
        <w:left w:val="none" w:sz="0" w:space="0" w:color="auto"/>
        <w:bottom w:val="none" w:sz="0" w:space="0" w:color="auto"/>
        <w:right w:val="none" w:sz="0" w:space="0" w:color="auto"/>
      </w:divBdr>
    </w:div>
    <w:div w:id="283467580">
      <w:bodyDiv w:val="1"/>
      <w:marLeft w:val="0"/>
      <w:marRight w:val="0"/>
      <w:marTop w:val="0"/>
      <w:marBottom w:val="0"/>
      <w:divBdr>
        <w:top w:val="none" w:sz="0" w:space="0" w:color="auto"/>
        <w:left w:val="none" w:sz="0" w:space="0" w:color="auto"/>
        <w:bottom w:val="none" w:sz="0" w:space="0" w:color="auto"/>
        <w:right w:val="none" w:sz="0" w:space="0" w:color="auto"/>
      </w:divBdr>
    </w:div>
    <w:div w:id="391777868">
      <w:bodyDiv w:val="1"/>
      <w:marLeft w:val="0"/>
      <w:marRight w:val="0"/>
      <w:marTop w:val="0"/>
      <w:marBottom w:val="0"/>
      <w:divBdr>
        <w:top w:val="none" w:sz="0" w:space="0" w:color="auto"/>
        <w:left w:val="none" w:sz="0" w:space="0" w:color="auto"/>
        <w:bottom w:val="none" w:sz="0" w:space="0" w:color="auto"/>
        <w:right w:val="none" w:sz="0" w:space="0" w:color="auto"/>
      </w:divBdr>
    </w:div>
    <w:div w:id="487013247">
      <w:bodyDiv w:val="1"/>
      <w:marLeft w:val="0"/>
      <w:marRight w:val="0"/>
      <w:marTop w:val="0"/>
      <w:marBottom w:val="0"/>
      <w:divBdr>
        <w:top w:val="none" w:sz="0" w:space="0" w:color="auto"/>
        <w:left w:val="none" w:sz="0" w:space="0" w:color="auto"/>
        <w:bottom w:val="none" w:sz="0" w:space="0" w:color="auto"/>
        <w:right w:val="none" w:sz="0" w:space="0" w:color="auto"/>
      </w:divBdr>
    </w:div>
    <w:div w:id="518156327">
      <w:bodyDiv w:val="1"/>
      <w:marLeft w:val="0"/>
      <w:marRight w:val="0"/>
      <w:marTop w:val="0"/>
      <w:marBottom w:val="0"/>
      <w:divBdr>
        <w:top w:val="none" w:sz="0" w:space="0" w:color="auto"/>
        <w:left w:val="none" w:sz="0" w:space="0" w:color="auto"/>
        <w:bottom w:val="none" w:sz="0" w:space="0" w:color="auto"/>
        <w:right w:val="none" w:sz="0" w:space="0" w:color="auto"/>
      </w:divBdr>
    </w:div>
    <w:div w:id="522016718">
      <w:bodyDiv w:val="1"/>
      <w:marLeft w:val="0"/>
      <w:marRight w:val="0"/>
      <w:marTop w:val="0"/>
      <w:marBottom w:val="0"/>
      <w:divBdr>
        <w:top w:val="none" w:sz="0" w:space="0" w:color="auto"/>
        <w:left w:val="none" w:sz="0" w:space="0" w:color="auto"/>
        <w:bottom w:val="none" w:sz="0" w:space="0" w:color="auto"/>
        <w:right w:val="none" w:sz="0" w:space="0" w:color="auto"/>
      </w:divBdr>
    </w:div>
    <w:div w:id="569075445">
      <w:bodyDiv w:val="1"/>
      <w:marLeft w:val="0"/>
      <w:marRight w:val="0"/>
      <w:marTop w:val="0"/>
      <w:marBottom w:val="0"/>
      <w:divBdr>
        <w:top w:val="none" w:sz="0" w:space="0" w:color="auto"/>
        <w:left w:val="none" w:sz="0" w:space="0" w:color="auto"/>
        <w:bottom w:val="none" w:sz="0" w:space="0" w:color="auto"/>
        <w:right w:val="none" w:sz="0" w:space="0" w:color="auto"/>
      </w:divBdr>
    </w:div>
    <w:div w:id="673261440">
      <w:bodyDiv w:val="1"/>
      <w:marLeft w:val="0"/>
      <w:marRight w:val="0"/>
      <w:marTop w:val="0"/>
      <w:marBottom w:val="0"/>
      <w:divBdr>
        <w:top w:val="none" w:sz="0" w:space="0" w:color="auto"/>
        <w:left w:val="none" w:sz="0" w:space="0" w:color="auto"/>
        <w:bottom w:val="none" w:sz="0" w:space="0" w:color="auto"/>
        <w:right w:val="none" w:sz="0" w:space="0" w:color="auto"/>
      </w:divBdr>
    </w:div>
    <w:div w:id="712196538">
      <w:bodyDiv w:val="1"/>
      <w:marLeft w:val="0"/>
      <w:marRight w:val="0"/>
      <w:marTop w:val="0"/>
      <w:marBottom w:val="0"/>
      <w:divBdr>
        <w:top w:val="none" w:sz="0" w:space="0" w:color="auto"/>
        <w:left w:val="none" w:sz="0" w:space="0" w:color="auto"/>
        <w:bottom w:val="none" w:sz="0" w:space="0" w:color="auto"/>
        <w:right w:val="none" w:sz="0" w:space="0" w:color="auto"/>
      </w:divBdr>
    </w:div>
    <w:div w:id="1178689276">
      <w:bodyDiv w:val="1"/>
      <w:marLeft w:val="0"/>
      <w:marRight w:val="0"/>
      <w:marTop w:val="0"/>
      <w:marBottom w:val="0"/>
      <w:divBdr>
        <w:top w:val="none" w:sz="0" w:space="0" w:color="auto"/>
        <w:left w:val="none" w:sz="0" w:space="0" w:color="auto"/>
        <w:bottom w:val="none" w:sz="0" w:space="0" w:color="auto"/>
        <w:right w:val="none" w:sz="0" w:space="0" w:color="auto"/>
      </w:divBdr>
    </w:div>
    <w:div w:id="1424644083">
      <w:bodyDiv w:val="1"/>
      <w:marLeft w:val="0"/>
      <w:marRight w:val="0"/>
      <w:marTop w:val="0"/>
      <w:marBottom w:val="0"/>
      <w:divBdr>
        <w:top w:val="none" w:sz="0" w:space="0" w:color="auto"/>
        <w:left w:val="none" w:sz="0" w:space="0" w:color="auto"/>
        <w:bottom w:val="none" w:sz="0" w:space="0" w:color="auto"/>
        <w:right w:val="none" w:sz="0" w:space="0" w:color="auto"/>
      </w:divBdr>
    </w:div>
    <w:div w:id="1429041289">
      <w:bodyDiv w:val="1"/>
      <w:marLeft w:val="0"/>
      <w:marRight w:val="0"/>
      <w:marTop w:val="0"/>
      <w:marBottom w:val="0"/>
      <w:divBdr>
        <w:top w:val="none" w:sz="0" w:space="0" w:color="auto"/>
        <w:left w:val="none" w:sz="0" w:space="0" w:color="auto"/>
        <w:bottom w:val="none" w:sz="0" w:space="0" w:color="auto"/>
        <w:right w:val="none" w:sz="0" w:space="0" w:color="auto"/>
      </w:divBdr>
    </w:div>
    <w:div w:id="1488978406">
      <w:bodyDiv w:val="1"/>
      <w:marLeft w:val="0"/>
      <w:marRight w:val="0"/>
      <w:marTop w:val="0"/>
      <w:marBottom w:val="0"/>
      <w:divBdr>
        <w:top w:val="none" w:sz="0" w:space="0" w:color="auto"/>
        <w:left w:val="none" w:sz="0" w:space="0" w:color="auto"/>
        <w:bottom w:val="none" w:sz="0" w:space="0" w:color="auto"/>
        <w:right w:val="none" w:sz="0" w:space="0" w:color="auto"/>
      </w:divBdr>
    </w:div>
    <w:div w:id="1523282952">
      <w:bodyDiv w:val="1"/>
      <w:marLeft w:val="0"/>
      <w:marRight w:val="0"/>
      <w:marTop w:val="0"/>
      <w:marBottom w:val="0"/>
      <w:divBdr>
        <w:top w:val="none" w:sz="0" w:space="0" w:color="auto"/>
        <w:left w:val="none" w:sz="0" w:space="0" w:color="auto"/>
        <w:bottom w:val="none" w:sz="0" w:space="0" w:color="auto"/>
        <w:right w:val="none" w:sz="0" w:space="0" w:color="auto"/>
      </w:divBdr>
    </w:div>
    <w:div w:id="1640527662">
      <w:bodyDiv w:val="1"/>
      <w:marLeft w:val="0"/>
      <w:marRight w:val="0"/>
      <w:marTop w:val="0"/>
      <w:marBottom w:val="0"/>
      <w:divBdr>
        <w:top w:val="none" w:sz="0" w:space="0" w:color="auto"/>
        <w:left w:val="none" w:sz="0" w:space="0" w:color="auto"/>
        <w:bottom w:val="none" w:sz="0" w:space="0" w:color="auto"/>
        <w:right w:val="none" w:sz="0" w:space="0" w:color="auto"/>
      </w:divBdr>
    </w:div>
    <w:div w:id="1663316650">
      <w:bodyDiv w:val="1"/>
      <w:marLeft w:val="0"/>
      <w:marRight w:val="0"/>
      <w:marTop w:val="0"/>
      <w:marBottom w:val="0"/>
      <w:divBdr>
        <w:top w:val="none" w:sz="0" w:space="0" w:color="auto"/>
        <w:left w:val="none" w:sz="0" w:space="0" w:color="auto"/>
        <w:bottom w:val="none" w:sz="0" w:space="0" w:color="auto"/>
        <w:right w:val="none" w:sz="0" w:space="0" w:color="auto"/>
      </w:divBdr>
    </w:div>
    <w:div w:id="1761098375">
      <w:bodyDiv w:val="1"/>
      <w:marLeft w:val="0"/>
      <w:marRight w:val="0"/>
      <w:marTop w:val="0"/>
      <w:marBottom w:val="0"/>
      <w:divBdr>
        <w:top w:val="none" w:sz="0" w:space="0" w:color="auto"/>
        <w:left w:val="none" w:sz="0" w:space="0" w:color="auto"/>
        <w:bottom w:val="none" w:sz="0" w:space="0" w:color="auto"/>
        <w:right w:val="none" w:sz="0" w:space="0" w:color="auto"/>
      </w:divBdr>
    </w:div>
    <w:div w:id="1818375496">
      <w:bodyDiv w:val="1"/>
      <w:marLeft w:val="0"/>
      <w:marRight w:val="0"/>
      <w:marTop w:val="0"/>
      <w:marBottom w:val="0"/>
      <w:divBdr>
        <w:top w:val="none" w:sz="0" w:space="0" w:color="auto"/>
        <w:left w:val="none" w:sz="0" w:space="0" w:color="auto"/>
        <w:bottom w:val="none" w:sz="0" w:space="0" w:color="auto"/>
        <w:right w:val="none" w:sz="0" w:space="0" w:color="auto"/>
      </w:divBdr>
    </w:div>
    <w:div w:id="1932083052">
      <w:bodyDiv w:val="1"/>
      <w:marLeft w:val="0"/>
      <w:marRight w:val="0"/>
      <w:marTop w:val="0"/>
      <w:marBottom w:val="0"/>
      <w:divBdr>
        <w:top w:val="none" w:sz="0" w:space="0" w:color="auto"/>
        <w:left w:val="none" w:sz="0" w:space="0" w:color="auto"/>
        <w:bottom w:val="none" w:sz="0" w:space="0" w:color="auto"/>
        <w:right w:val="none" w:sz="0" w:space="0" w:color="auto"/>
      </w:divBdr>
    </w:div>
    <w:div w:id="1999652104">
      <w:bodyDiv w:val="1"/>
      <w:marLeft w:val="0"/>
      <w:marRight w:val="0"/>
      <w:marTop w:val="0"/>
      <w:marBottom w:val="0"/>
      <w:divBdr>
        <w:top w:val="none" w:sz="0" w:space="0" w:color="auto"/>
        <w:left w:val="none" w:sz="0" w:space="0" w:color="auto"/>
        <w:bottom w:val="none" w:sz="0" w:space="0" w:color="auto"/>
        <w:right w:val="none" w:sz="0" w:space="0" w:color="auto"/>
      </w:divBdr>
    </w:div>
    <w:div w:id="2007246738">
      <w:bodyDiv w:val="1"/>
      <w:marLeft w:val="0"/>
      <w:marRight w:val="0"/>
      <w:marTop w:val="0"/>
      <w:marBottom w:val="0"/>
      <w:divBdr>
        <w:top w:val="none" w:sz="0" w:space="0" w:color="auto"/>
        <w:left w:val="none" w:sz="0" w:space="0" w:color="auto"/>
        <w:bottom w:val="none" w:sz="0" w:space="0" w:color="auto"/>
        <w:right w:val="none" w:sz="0" w:space="0" w:color="auto"/>
      </w:divBdr>
    </w:div>
    <w:div w:id="21429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61</TotalTime>
  <Pages>7</Pages>
  <Words>1677</Words>
  <Characters>10235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2012113917, MT + 2013102849 var. 9G</dc:description>
  <cp:lastModifiedBy>GITTE JØRGENSEN - 9630</cp:lastModifiedBy>
  <cp:revision>9</cp:revision>
  <cp:lastPrinted>2014-12-03T13:06:00Z</cp:lastPrinted>
  <dcterms:created xsi:type="dcterms:W3CDTF">2014-12-03T12:09:00Z</dcterms:created>
  <dcterms:modified xsi:type="dcterms:W3CDTF">2014-12-04T09:56:00Z</dcterms:modified>
</cp:coreProperties>
</file>